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E5" w:rsidRDefault="00A248E5" w:rsidP="00A248E5">
      <w:pPr>
        <w:pStyle w:val="1"/>
      </w:pPr>
      <w:hyperlink r:id="rId4" w:history="1">
        <w:r>
          <w:rPr>
            <w:rStyle w:val="a3"/>
            <w:b w:val="0"/>
            <w:bCs w:val="0"/>
          </w:rPr>
          <w:t>Постановление Правительства РФ от 11 июня 2014 г. N 540 "Об утверждении Положения о Всероссийском физкультурно-спортивном комплексе "Готов к труду и обороне" (ГТО)" (с изменениями и дополнениями)</w:t>
        </w:r>
      </w:hyperlink>
    </w:p>
    <w:p w:rsidR="00A248E5" w:rsidRDefault="00A248E5" w:rsidP="00A248E5">
      <w:pPr>
        <w:pStyle w:val="a8"/>
      </w:pPr>
      <w:r>
        <w:t>С изменениями и дополнениями от:</w:t>
      </w:r>
    </w:p>
    <w:p w:rsidR="00A248E5" w:rsidRDefault="00A248E5" w:rsidP="00A248E5">
      <w:pPr>
        <w:pStyle w:val="a6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декабря 2015 г., 26 января 2017 г., 6 марта, 29 ноября 2018 г.</w:t>
      </w:r>
    </w:p>
    <w:p w:rsidR="00A248E5" w:rsidRDefault="00A248E5" w:rsidP="00A248E5"/>
    <w:p w:rsidR="00A248E5" w:rsidRDefault="00A248E5" w:rsidP="00A248E5">
      <w:r>
        <w:t xml:space="preserve">Во исполнение </w:t>
      </w:r>
      <w:hyperlink r:id="rId5" w:history="1">
        <w:r>
          <w:rPr>
            <w:rStyle w:val="a3"/>
          </w:rPr>
          <w:t>Указа</w:t>
        </w:r>
      </w:hyperlink>
      <w:r>
        <w:t xml:space="preserve"> Президента Российской Федерации от 24 марта 2014 г. N 172 "О Всероссийском физкультурно-спортивном комплексе "Готов к труду и обороне" (ГТО)" Правительство Российской Федерации постановляет:</w:t>
      </w:r>
    </w:p>
    <w:p w:rsidR="00A248E5" w:rsidRDefault="00A248E5" w:rsidP="00A248E5">
      <w:bookmarkStart w:id="0" w:name="sub_1"/>
      <w:r>
        <w:t xml:space="preserve">1. Утвердить прилагаемое </w:t>
      </w:r>
      <w:hyperlink w:anchor="sub_1000" w:history="1">
        <w:r>
          <w:rPr>
            <w:rStyle w:val="a3"/>
          </w:rPr>
          <w:t>Положение</w:t>
        </w:r>
      </w:hyperlink>
      <w:r>
        <w:t xml:space="preserve"> о Всероссийском физкультурно-спортивном комплексе "Готов к труду и обороне" (ГТО).</w:t>
      </w:r>
    </w:p>
    <w:p w:rsidR="00A248E5" w:rsidRDefault="00A248E5" w:rsidP="00A248E5">
      <w:bookmarkStart w:id="1" w:name="sub_2"/>
      <w:bookmarkEnd w:id="0"/>
      <w:r>
        <w:t>2. Рекомендовать органам исполнительной власти субъектов Российской Федерации и органам местного самоуправления при формировании проектов бюджетов на очередной финансовый год и плановый период предусматривать финансовое обеспечение расходов на реализацию мероприятий, предусмотренных планом мероприятий по поэтапному внедрению Всероссийского физкультурно-спортивного комплекса "Готов к труду и обороне" (ГТО).</w:t>
      </w:r>
    </w:p>
    <w:bookmarkEnd w:id="1"/>
    <w:p w:rsidR="00A248E5" w:rsidRDefault="00A248E5" w:rsidP="00A248E5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A248E5" w:rsidTr="00645D5F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248E5" w:rsidRDefault="00A248E5" w:rsidP="00645D5F">
            <w:pPr>
              <w:pStyle w:val="a9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248E5" w:rsidRDefault="00A248E5" w:rsidP="00645D5F">
            <w:pPr>
              <w:pStyle w:val="a7"/>
              <w:jc w:val="right"/>
            </w:pPr>
            <w:r>
              <w:t>Д. Медведев</w:t>
            </w:r>
          </w:p>
        </w:tc>
      </w:tr>
    </w:tbl>
    <w:p w:rsidR="00A248E5" w:rsidRDefault="00A248E5" w:rsidP="00A248E5"/>
    <w:p w:rsidR="00A248E5" w:rsidRDefault="00A248E5" w:rsidP="00A248E5">
      <w:r>
        <w:t>Москва</w:t>
      </w:r>
    </w:p>
    <w:p w:rsidR="00A248E5" w:rsidRDefault="00A248E5" w:rsidP="00A248E5">
      <w:pPr>
        <w:pStyle w:val="a9"/>
        <w:ind w:left="139"/>
      </w:pPr>
      <w:r>
        <w:t>11 июня 2014 г. N 540</w:t>
      </w:r>
    </w:p>
    <w:p w:rsidR="00A248E5" w:rsidRDefault="00A248E5" w:rsidP="00A248E5"/>
    <w:p w:rsidR="00A248E5" w:rsidRDefault="00A248E5" w:rsidP="00A248E5">
      <w:pPr>
        <w:pStyle w:val="1"/>
      </w:pPr>
      <w:bookmarkStart w:id="2" w:name="sub_1000"/>
      <w:r>
        <w:t>Положение</w:t>
      </w:r>
      <w:r>
        <w:br/>
        <w:t>о Всероссийском физкультурно-спортивном комплексе "Готов к труду и обороне" (ГТО)</w:t>
      </w:r>
      <w:r>
        <w:br/>
        <w:t xml:space="preserve">(утв. </w:t>
      </w:r>
      <w:hyperlink w:anchor="sub_0" w:history="1">
        <w:r>
          <w:rPr>
            <w:rStyle w:val="a3"/>
            <w:b w:val="0"/>
            <w:bCs w:val="0"/>
          </w:rPr>
          <w:t>постановлением</w:t>
        </w:r>
      </w:hyperlink>
      <w:r>
        <w:t xml:space="preserve"> Правительства РФ от 11 июня 2014 г. N 540)</w:t>
      </w:r>
    </w:p>
    <w:bookmarkEnd w:id="2"/>
    <w:p w:rsidR="00A248E5" w:rsidRDefault="00A248E5" w:rsidP="00A248E5">
      <w:pPr>
        <w:pStyle w:val="a8"/>
      </w:pPr>
      <w:r>
        <w:t>С изменениями и дополнениями от:</w:t>
      </w:r>
    </w:p>
    <w:p w:rsidR="00A248E5" w:rsidRDefault="00A248E5" w:rsidP="00A248E5">
      <w:pPr>
        <w:pStyle w:val="a6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30 декабря 2015 г., 26 января 2017 г., 6 марта, 29 ноября 2018 г.</w:t>
      </w:r>
    </w:p>
    <w:p w:rsidR="00A248E5" w:rsidRDefault="00A248E5" w:rsidP="00A248E5"/>
    <w:p w:rsidR="00A248E5" w:rsidRDefault="00A248E5" w:rsidP="00A248E5">
      <w:pPr>
        <w:pStyle w:val="1"/>
      </w:pPr>
      <w:bookmarkStart w:id="3" w:name="sub_1100"/>
      <w:r>
        <w:t>I. Общие положения</w:t>
      </w:r>
    </w:p>
    <w:bookmarkEnd w:id="3"/>
    <w:p w:rsidR="00A248E5" w:rsidRDefault="00A248E5" w:rsidP="00A248E5"/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4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6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1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1. Настоящее Положение определяет цель, задачи, структуру, содержание и организацию работы по внедрению и дальнейшей реализации Всероссийского физкультурно-спортивного комплекса "Готов к труду и обороне" (ГТО) - программной и нормативной основы системы физического воспитания населения (далее - Всероссийский физкультурно-спортивный комплекс).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5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2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2. Всероссийский физкультурно-спортивный комплекс устанавливает государственные требования к уровню физической подготовленности населения.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3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lastRenderedPageBreak/>
        <w:t>3. 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(далее - возрастные группы) установленных нормативов испытаний (тестов) Всероссийского физкультурно-спортивного комплекса по 3 уровням сложности, соответствующим золотому, серебряному или бронзовому знакам отличия Всероссийского физкультурно-спортивного комплекса (далее - нормативы испытаний (тестов).</w:t>
      </w:r>
    </w:p>
    <w:p w:rsidR="00A248E5" w:rsidRDefault="00A248E5" w:rsidP="00A248E5">
      <w:bookmarkStart w:id="7" w:name="sub_1004"/>
      <w:r>
        <w:t>4. Всероссийский физкультурно-спортивный комплекс основывается на следующих принципах:</w:t>
      </w:r>
    </w:p>
    <w:p w:rsidR="00A248E5" w:rsidRDefault="00A248E5" w:rsidP="00A248E5">
      <w:bookmarkStart w:id="8" w:name="sub_1041"/>
      <w:bookmarkEnd w:id="7"/>
      <w:r>
        <w:t>а) добровольность и доступность;</w:t>
      </w:r>
    </w:p>
    <w:p w:rsidR="00A248E5" w:rsidRDefault="00A248E5" w:rsidP="00A248E5">
      <w:bookmarkStart w:id="9" w:name="sub_1042"/>
      <w:bookmarkEnd w:id="8"/>
      <w:r>
        <w:t>б) оздоровительная и личностно ориентированная направленность;</w:t>
      </w:r>
    </w:p>
    <w:p w:rsidR="00A248E5" w:rsidRDefault="00A248E5" w:rsidP="00A248E5">
      <w:bookmarkStart w:id="10" w:name="sub_1043"/>
      <w:bookmarkEnd w:id="9"/>
      <w:r>
        <w:t>в) обязательность медицинского контроля;</w:t>
      </w:r>
    </w:p>
    <w:p w:rsidR="00A248E5" w:rsidRDefault="00A248E5" w:rsidP="00A248E5">
      <w:bookmarkStart w:id="11" w:name="sub_1044"/>
      <w:bookmarkEnd w:id="10"/>
      <w:r>
        <w:t>г) учет региональных особенностей и национальных традиций.</w:t>
      </w:r>
    </w:p>
    <w:bookmarkEnd w:id="11"/>
    <w:p w:rsidR="00A248E5" w:rsidRDefault="00A248E5" w:rsidP="00A248E5"/>
    <w:p w:rsidR="00A248E5" w:rsidRDefault="00A248E5" w:rsidP="00A248E5">
      <w:pPr>
        <w:pStyle w:val="1"/>
      </w:pPr>
      <w:bookmarkStart w:id="12" w:name="sub_1200"/>
      <w:r>
        <w:t>II. Цели и задачи Всероссийского физкультурно-спортивного комплекса</w:t>
      </w:r>
    </w:p>
    <w:bookmarkEnd w:id="12"/>
    <w:p w:rsidR="00A248E5" w:rsidRDefault="00A248E5" w:rsidP="00A248E5"/>
    <w:p w:rsidR="00A248E5" w:rsidRDefault="00A248E5" w:rsidP="00A248E5">
      <w:bookmarkStart w:id="13" w:name="sub_1005"/>
      <w:r>
        <w:t>5. Целями Всероссийского физкультурно-спортивного комплекса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A248E5" w:rsidRDefault="00A248E5" w:rsidP="00A248E5">
      <w:bookmarkStart w:id="14" w:name="sub_1006"/>
      <w:bookmarkEnd w:id="13"/>
      <w:r>
        <w:t>6. Задачами Всероссийского физкультурно-спортивного комплекса являются:</w:t>
      </w:r>
    </w:p>
    <w:p w:rsidR="00A248E5" w:rsidRDefault="00A248E5" w:rsidP="00A248E5">
      <w:bookmarkStart w:id="15" w:name="sub_1061"/>
      <w:bookmarkEnd w:id="14"/>
      <w:r>
        <w:t>а) увеличение числа граждан, систематически занимающихся физической культурой и спортом в Российской Федерации;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16" w:name="sub_1062"/>
      <w:bookmarkEnd w:id="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подпункт "б"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3"/>
            <w:shd w:val="clear" w:color="auto" w:fill="F0F0F0"/>
          </w:rPr>
          <w:t>См. текст подпункта в предыдущей редакции</w:t>
        </w:r>
      </w:hyperlink>
    </w:p>
    <w:p w:rsidR="00A248E5" w:rsidRDefault="00A248E5" w:rsidP="00A248E5">
      <w:r>
        <w:t>б) повышение уровня физической подготовленности населения;</w:t>
      </w:r>
    </w:p>
    <w:p w:rsidR="00A248E5" w:rsidRDefault="00A248E5" w:rsidP="00A248E5">
      <w:bookmarkStart w:id="17" w:name="sub_1063"/>
      <w:r>
        <w:t>в) формирование у населения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A248E5" w:rsidRDefault="00A248E5" w:rsidP="00A248E5">
      <w:bookmarkStart w:id="18" w:name="sub_1064"/>
      <w:bookmarkEnd w:id="17"/>
      <w:r>
        <w:t>г) повышение общего уровня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A248E5" w:rsidRDefault="00A248E5" w:rsidP="00A248E5">
      <w:bookmarkStart w:id="19" w:name="sub_1065"/>
      <w:bookmarkEnd w:id="18"/>
      <w:r>
        <w:t>д) модернизация системы физического воспитания и системы развития массового, детско-юношеского, школьного и студенческого спорта в образовательных организациях, в том числе путем увеличения количества спортивных клубов.</w:t>
      </w:r>
    </w:p>
    <w:bookmarkEnd w:id="19"/>
    <w:p w:rsidR="00A248E5" w:rsidRDefault="00A248E5" w:rsidP="00A248E5"/>
    <w:p w:rsidR="00A248E5" w:rsidRDefault="00A248E5" w:rsidP="00A248E5">
      <w:pPr>
        <w:pStyle w:val="1"/>
      </w:pPr>
      <w:bookmarkStart w:id="20" w:name="sub_1300"/>
      <w:r>
        <w:t>III. Структура и содержание Всероссийского физкультурно-спортивного комплекса</w:t>
      </w:r>
    </w:p>
    <w:bookmarkEnd w:id="20"/>
    <w:p w:rsidR="00A248E5" w:rsidRDefault="00A248E5" w:rsidP="00A248E5"/>
    <w:p w:rsidR="00A248E5" w:rsidRDefault="00A248E5" w:rsidP="00A248E5">
      <w:bookmarkStart w:id="21" w:name="sub_1007"/>
      <w:r>
        <w:t>7. Структура Всероссийского физкультурно-спортивного комплекса состоит из 11 ступеней и включает следующие возрастные группы:</w:t>
      </w:r>
    </w:p>
    <w:bookmarkEnd w:id="21"/>
    <w:p w:rsidR="00A248E5" w:rsidRDefault="00A248E5" w:rsidP="00A248E5">
      <w:r>
        <w:t>первая ступень - от 6 до 8 лет;</w:t>
      </w:r>
    </w:p>
    <w:p w:rsidR="00A248E5" w:rsidRDefault="00A248E5" w:rsidP="00A248E5">
      <w:r>
        <w:t>вторая ступень - от 9 до 10 лет;</w:t>
      </w:r>
    </w:p>
    <w:p w:rsidR="00A248E5" w:rsidRDefault="00A248E5" w:rsidP="00A248E5">
      <w:r>
        <w:t>третья ступень - от 11 до 12 лет;</w:t>
      </w:r>
    </w:p>
    <w:p w:rsidR="00A248E5" w:rsidRDefault="00A248E5" w:rsidP="00A248E5">
      <w:r>
        <w:t>четвертая ступень - от 13 до 15 лет;</w:t>
      </w:r>
    </w:p>
    <w:p w:rsidR="00A248E5" w:rsidRDefault="00A248E5" w:rsidP="00A248E5">
      <w:r>
        <w:t>пятая ступень - от 16 до 17 лет;</w:t>
      </w:r>
    </w:p>
    <w:p w:rsidR="00A248E5" w:rsidRDefault="00A248E5" w:rsidP="00A248E5">
      <w:r>
        <w:t>шестая ступень - от 18 до 29 лет;</w:t>
      </w:r>
    </w:p>
    <w:p w:rsidR="00A248E5" w:rsidRDefault="00A248E5" w:rsidP="00A248E5">
      <w:r>
        <w:t>седьмая ступень - от 30 до 39 лет;</w:t>
      </w:r>
    </w:p>
    <w:p w:rsidR="00A248E5" w:rsidRDefault="00A248E5" w:rsidP="00A248E5">
      <w:r>
        <w:lastRenderedPageBreak/>
        <w:t>восьмая ступень - от 40 до 49 лет;</w:t>
      </w:r>
    </w:p>
    <w:p w:rsidR="00A248E5" w:rsidRDefault="00A248E5" w:rsidP="00A248E5">
      <w:r>
        <w:t>девятая ступень - от 50 до 59 лет;</w:t>
      </w:r>
    </w:p>
    <w:p w:rsidR="00A248E5" w:rsidRDefault="00A248E5" w:rsidP="00A248E5">
      <w:r>
        <w:t>десятая ступень - от 60 до 69 лет;</w:t>
      </w:r>
    </w:p>
    <w:p w:rsidR="00A248E5" w:rsidRDefault="00A248E5" w:rsidP="00A248E5">
      <w:r>
        <w:t>одиннадцатая ступень - от 70 лет и старше.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22" w:name="sub_10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11 декабря 2018 г. - </w:t>
      </w:r>
      <w:hyperlink r:id="rId14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2018 г. N 1439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3"/>
            <w:shd w:val="clear" w:color="auto" w:fill="F0F0F0"/>
          </w:rPr>
          <w:t>См. предыдущую редакцию</w:t>
        </w:r>
      </w:hyperlink>
    </w:p>
    <w:p w:rsidR="00A248E5" w:rsidRDefault="00A248E5" w:rsidP="00A248E5">
      <w:r>
        <w:t>8. Нормативно-тестирующая часть Всероссийского физкультурно-спортивного комплекса предусматривает государственные требования к уровню физической подготовленности населения, в том числе инвалидов и лиц с ограниченными возможностями здоровья, на основании выполнения нормативов испытаний (тестов), рекомендаций к недельной двигательной активности.</w:t>
      </w:r>
    </w:p>
    <w:bookmarkStart w:id="23" w:name="sub_100802"/>
    <w:p w:rsidR="00A248E5" w:rsidRDefault="00A248E5" w:rsidP="00A248E5">
      <w:r>
        <w:fldChar w:fldCharType="begin"/>
      </w:r>
      <w:r>
        <w:instrText>HYPERLINK "http://ivo.garant.ru/document/redirect/72193512/1000"</w:instrText>
      </w:r>
      <w:r>
        <w:fldChar w:fldCharType="separate"/>
      </w:r>
      <w:r>
        <w:rPr>
          <w:rStyle w:val="a3"/>
        </w:rPr>
        <w:t>Государственные требования</w:t>
      </w:r>
      <w:r>
        <w:fldChar w:fldCharType="end"/>
      </w:r>
      <w:r>
        <w:t xml:space="preserve"> Всероссийского физкультурно-спортивного комплекса утверждаются Министерством спорта Российской Федерации по согласованию с Министерством науки и высшего образования Российской Федерации, Министерством просвещения Российской Федерации, Министерством обороны Российской Федерации, Министерством труда и социальной защиты Российской Федерации и Министерством здравоохранения Российской Федерации.</w:t>
      </w:r>
    </w:p>
    <w:p w:rsidR="00A248E5" w:rsidRDefault="00A248E5" w:rsidP="00A248E5">
      <w:bookmarkStart w:id="24" w:name="sub_100803"/>
      <w:bookmarkEnd w:id="23"/>
      <w:r>
        <w:t xml:space="preserve">Государственные требования Всероссийского физкультурно-спортивного комплекса утверждаются в установленном </w:t>
      </w:r>
      <w:hyperlink w:anchor="sub_100802" w:history="1">
        <w:r>
          <w:rPr>
            <w:rStyle w:val="a3"/>
          </w:rPr>
          <w:t>абзацем вторым</w:t>
        </w:r>
      </w:hyperlink>
      <w:r>
        <w:t xml:space="preserve"> настоящего пункта порядке на 4 года.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25" w:name="sub_1009"/>
      <w:bookmarkEnd w:id="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пункт 9 изложен в новой редакции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9. Оценка уровня физической подготовленности населения осуществляется по итогам выполнения установленного количества испытаний (тестов), позволяющих:</w:t>
      </w:r>
    </w:p>
    <w:p w:rsidR="00A248E5" w:rsidRDefault="00A248E5" w:rsidP="00A248E5">
      <w:bookmarkStart w:id="26" w:name="sub_1091"/>
      <w:r>
        <w:t>а) определить уровень развития физических качеств и прикладных двигательных умений и навыков;</w:t>
      </w:r>
    </w:p>
    <w:p w:rsidR="00A248E5" w:rsidRDefault="00A248E5" w:rsidP="00A248E5">
      <w:bookmarkStart w:id="27" w:name="sub_1092"/>
      <w:bookmarkEnd w:id="26"/>
      <w:r>
        <w:t>б) оценить разносторонность (гармоничность) развития основных физических качеств, знаний, умений и навыков в соответствии с половыми и возрастными особенностями развития человека;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28" w:name="sub_1093"/>
      <w:bookmarkEnd w:id="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дополнен подпунктом "в" с 20 марта 2018 г. - </w:t>
      </w:r>
      <w:hyperlink r:id="rId18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r>
        <w:t>в) определить уровень развития физических качеств инвалидов и лиц с ограниченными возможностями здоровья.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29" w:name="sub_1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20 марта 2018 г. - </w:t>
      </w:r>
      <w:hyperlink r:id="rId19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3"/>
            <w:shd w:val="clear" w:color="auto" w:fill="F0F0F0"/>
          </w:rPr>
          <w:t>См. предыдущую редакцию</w:t>
        </w:r>
      </w:hyperlink>
    </w:p>
    <w:p w:rsidR="00A248E5" w:rsidRDefault="00A248E5" w:rsidP="00A248E5">
      <w:r>
        <w:t>10. Виды испытаний (тесты) подразделяются на обязательные испытания (тесты) и испытания (тесты) по выбору (за исключением испытаний (тестов) для инвалидов и лиц с ограниченными возможностями здоровья).</w:t>
      </w:r>
    </w:p>
    <w:p w:rsidR="00A248E5" w:rsidRDefault="00A248E5" w:rsidP="00A248E5">
      <w:r>
        <w:t xml:space="preserve">Инвалиды и лица с ограниченными возможностями здоровья самостоятельно выбирают испытания (тесты) из числа испытаний (тестов), предусмотренных </w:t>
      </w:r>
      <w:hyperlink w:anchor="sub_1121" w:history="1">
        <w:r>
          <w:rPr>
            <w:rStyle w:val="a3"/>
          </w:rPr>
          <w:t>пунктом 12.1</w:t>
        </w:r>
      </w:hyperlink>
      <w:r>
        <w:t xml:space="preserve"> настоящего Положения (по одному испытанию (тесту) для определения уровня развития каждого физического качества) в соответствии со ступенями и возрастными группами Всероссийского физкультурно-спортивного комплекса.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30" w:name="sub_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A248E5" w:rsidRDefault="00A248E5" w:rsidP="00A248E5">
      <w:pPr>
        <w:pStyle w:val="a5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11 изменен с 20 марта 2018 г. - </w:t>
      </w:r>
      <w:hyperlink r:id="rId21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3"/>
            <w:shd w:val="clear" w:color="auto" w:fill="F0F0F0"/>
          </w:rPr>
          <w:t>См. предыдущую редакцию</w:t>
        </w:r>
      </w:hyperlink>
    </w:p>
    <w:p w:rsidR="00A248E5" w:rsidRDefault="00A248E5" w:rsidP="00A248E5">
      <w:r>
        <w:t>11. Обязательные испытания (тесты) в соответствии со ступенями структуры Всероссийского физкультурно-спортивного комплекса (за исключением испытаний (тестов) для инвалидов и лиц с ограниченными возможностями здоровья) подразделяются на:</w:t>
      </w:r>
    </w:p>
    <w:p w:rsidR="00A248E5" w:rsidRDefault="00A248E5" w:rsidP="00A248E5">
      <w:bookmarkStart w:id="31" w:name="sub_10111"/>
      <w:r>
        <w:t>а) испытания (тесты) по определению уровня развития скоростных возможностей;</w:t>
      </w:r>
    </w:p>
    <w:p w:rsidR="00A248E5" w:rsidRDefault="00A248E5" w:rsidP="00A248E5">
      <w:bookmarkStart w:id="32" w:name="sub_10112"/>
      <w:bookmarkEnd w:id="31"/>
      <w:r>
        <w:t>б) испытания (тесты) по определению уровня развития выносливости;</w:t>
      </w:r>
    </w:p>
    <w:p w:rsidR="00A248E5" w:rsidRDefault="00A248E5" w:rsidP="00A248E5">
      <w:bookmarkStart w:id="33" w:name="sub_10113"/>
      <w:bookmarkEnd w:id="32"/>
      <w:r>
        <w:t>в) испытания (тесты) по определению уровня развития силы;</w:t>
      </w:r>
    </w:p>
    <w:p w:rsidR="00A248E5" w:rsidRDefault="00A248E5" w:rsidP="00A248E5">
      <w:bookmarkStart w:id="34" w:name="sub_10114"/>
      <w:bookmarkEnd w:id="33"/>
      <w:r>
        <w:t>г) испытания (тесты) по определению уровня развития гибкости.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35" w:name="sub_1012"/>
      <w:bookmarkEnd w:id="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20 марта 2018 г. - </w:t>
      </w:r>
      <w:hyperlink r:id="rId23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3"/>
            <w:shd w:val="clear" w:color="auto" w:fill="F0F0F0"/>
          </w:rPr>
          <w:t>См. предыдущую редакцию</w:t>
        </w:r>
      </w:hyperlink>
    </w:p>
    <w:p w:rsidR="00A248E5" w:rsidRDefault="00A248E5" w:rsidP="00A248E5">
      <w:r>
        <w:t>12. Испытания (тесты) по выбору в соответствии со ступенями структуры Всероссийского физкультурно-спортивного комплекса (за исключением испытаний (тестов) для инвалидов и лиц с ограниченными возможностями здоровья) подразделяются на:</w:t>
      </w:r>
    </w:p>
    <w:p w:rsidR="00A248E5" w:rsidRDefault="00A248E5" w:rsidP="00A248E5">
      <w:bookmarkStart w:id="36" w:name="sub_10121"/>
      <w:r>
        <w:t>а) испытания (тесты) по определению уровня развития скоростно-силовых возможностей;</w:t>
      </w:r>
    </w:p>
    <w:p w:rsidR="00A248E5" w:rsidRDefault="00A248E5" w:rsidP="00A248E5">
      <w:bookmarkStart w:id="37" w:name="sub_10122"/>
      <w:bookmarkEnd w:id="36"/>
      <w:r>
        <w:t>б) испытания (тесты) по определению уровня развития координационных способностей;</w:t>
      </w:r>
    </w:p>
    <w:p w:rsidR="00A248E5" w:rsidRDefault="00A248E5" w:rsidP="00A248E5">
      <w:bookmarkStart w:id="38" w:name="sub_10123"/>
      <w:bookmarkEnd w:id="37"/>
      <w:r>
        <w:t>в) испытания (тесты) по определению уровня овладения прикладными навыками.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39" w:name="sub_1121"/>
      <w:bookmarkEnd w:id="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12.1 с 20 марта 2018 г. - </w:t>
      </w:r>
      <w:hyperlink r:id="rId25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r>
        <w:t>12.1. Испытания (тесты) для инвалидов и лиц с ограниченными возможностями здоровья подразделяются на:</w:t>
      </w:r>
    </w:p>
    <w:p w:rsidR="00A248E5" w:rsidRDefault="00A248E5" w:rsidP="00A248E5">
      <w:bookmarkStart w:id="40" w:name="sub_11211"/>
      <w:r>
        <w:t>а) испытания (тесты) по определению уровня развития скоростных возможностей;</w:t>
      </w:r>
    </w:p>
    <w:p w:rsidR="00A248E5" w:rsidRDefault="00A248E5" w:rsidP="00A248E5">
      <w:bookmarkStart w:id="41" w:name="sub_11212"/>
      <w:bookmarkEnd w:id="40"/>
      <w:r>
        <w:t>б) испытания (тесты) по определению уровня развития выносливости;</w:t>
      </w:r>
    </w:p>
    <w:p w:rsidR="00A248E5" w:rsidRDefault="00A248E5" w:rsidP="00A248E5">
      <w:bookmarkStart w:id="42" w:name="sub_11213"/>
      <w:bookmarkEnd w:id="41"/>
      <w:r>
        <w:t>в) испытания (тесты) по определению уровня развития силы;</w:t>
      </w:r>
    </w:p>
    <w:p w:rsidR="00A248E5" w:rsidRDefault="00A248E5" w:rsidP="00A248E5">
      <w:bookmarkStart w:id="43" w:name="sub_11214"/>
      <w:bookmarkEnd w:id="42"/>
      <w:r>
        <w:t>г) испытания (тесты) по определению уровня развития скоростно-силовых возможностей;</w:t>
      </w:r>
    </w:p>
    <w:p w:rsidR="00A248E5" w:rsidRDefault="00A248E5" w:rsidP="00A248E5">
      <w:bookmarkStart w:id="44" w:name="sub_11215"/>
      <w:bookmarkEnd w:id="43"/>
      <w:r>
        <w:t>д) испытания (тесты) по определению уровня развития гибкости;</w:t>
      </w:r>
    </w:p>
    <w:p w:rsidR="00A248E5" w:rsidRDefault="00A248E5" w:rsidP="00A248E5">
      <w:bookmarkStart w:id="45" w:name="sub_11216"/>
      <w:bookmarkEnd w:id="44"/>
      <w:r>
        <w:t>е) испытания (тесты) по определению уровня развития координационных способностей.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46" w:name="sub_1122"/>
      <w:bookmarkEnd w:id="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12.2 с 20 марта 2018 г. - </w:t>
      </w:r>
      <w:hyperlink r:id="rId26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r>
        <w:t>12.2. Количество испытаний (тестов) для выполнения нормативов испытаний (тестов) определяется ступенями и возрастными группами структуры Всероссийского физкультурно-спортивного комплекса.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47" w:name="sub_10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13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 xml:space="preserve">13. Лица, выполнившие нормативы испытаний (тестов) определенных ступеней Всероссийского физкультурно-спортивного комплекса, награждаются соответствующим </w:t>
      </w:r>
      <w:hyperlink r:id="rId29" w:history="1">
        <w:r>
          <w:rPr>
            <w:rStyle w:val="a3"/>
          </w:rPr>
          <w:t>знаком отличия</w:t>
        </w:r>
      </w:hyperlink>
      <w:r>
        <w:t xml:space="preserve"> Всероссийского физкультурно-спортивного комплекса, образец и описание которого и форма бланка удостоверения к которому утверждаются Министерством спорта Российской Федерации. </w:t>
      </w:r>
      <w:hyperlink r:id="rId30" w:history="1">
        <w:r>
          <w:rPr>
            <w:rStyle w:val="a3"/>
          </w:rPr>
          <w:t>Порядок</w:t>
        </w:r>
      </w:hyperlink>
      <w:r>
        <w:t xml:space="preserve"> награждения лиц, выполнивших нормативы испытаний (тестов), соответствующими знаками отличия Всероссийского физкультурно-спортивного комплекса устанавливается Министерством спорта Российской Федерации.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48" w:name="sub_1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A248E5" w:rsidRDefault="00A248E5" w:rsidP="00A248E5">
      <w:pPr>
        <w:pStyle w:val="a5"/>
        <w:rPr>
          <w:shd w:val="clear" w:color="auto" w:fill="F0F0F0"/>
        </w:rPr>
      </w:pPr>
      <w:r>
        <w:lastRenderedPageBreak/>
        <w:t xml:space="preserve"> </w:t>
      </w:r>
      <w:hyperlink r:id="rId31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14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14. Лица, имеющие одно из спортивных званий или спортивные разряды не ниже второго юношеского и выполнившие нормативы испытаний (тестов), соответствующие серебряному знаку отличия, награждаются золотым знаком отличия Всероссийского физкультурно-спортивного комплекса.</w:t>
      </w:r>
    </w:p>
    <w:p w:rsidR="00A248E5" w:rsidRDefault="00A248E5" w:rsidP="00A248E5">
      <w:bookmarkStart w:id="49" w:name="sub_1015"/>
      <w:r>
        <w:t xml:space="preserve">15. </w:t>
      </w:r>
      <w:hyperlink r:id="rId33" w:history="1">
        <w:r>
          <w:rPr>
            <w:rStyle w:val="a3"/>
          </w:rPr>
          <w:t>Утратил силу</w:t>
        </w:r>
      </w:hyperlink>
      <w:r>
        <w:t>.</w:t>
      </w:r>
    </w:p>
    <w:bookmarkEnd w:id="49"/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34" w:history="1">
        <w:r>
          <w:rPr>
            <w:rStyle w:val="a3"/>
            <w:shd w:val="clear" w:color="auto" w:fill="F0F0F0"/>
          </w:rPr>
          <w:t>пункта 15</w:t>
        </w:r>
      </w:hyperlink>
    </w:p>
    <w:p w:rsidR="00A248E5" w:rsidRDefault="00A248E5" w:rsidP="00A248E5">
      <w:pPr>
        <w:pStyle w:val="a5"/>
        <w:rPr>
          <w:shd w:val="clear" w:color="auto" w:fill="F0F0F0"/>
        </w:rPr>
      </w:pPr>
      <w:bookmarkStart w:id="50" w:name="sub_1016"/>
      <w:r>
        <w:t xml:space="preserve"> </w:t>
      </w:r>
      <w:hyperlink r:id="rId35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16 внесены изменения</w:t>
      </w:r>
    </w:p>
    <w:bookmarkEnd w:id="50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16. Рекомендации к недельному двигательному режиму предусматривают минимальный объем различных видов двигательной деятельности, необходимый для самостоятельной подготовки к выполнению видов нормативов испытаний (тестов), развития физических качеств, сохранения и укрепления здоровья.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51" w:name="sub_10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пункт 17 изложен в новой редакции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17. Присвоение спортивных разрядов по спортивным дисциплинам видов спорта, включенным во Всероссийский физкультурно-спортивный комплекс, осуществляется в соответствии с требованиями Единой всероссийской спортивной классификации.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52" w:name="sub_1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26 января 2017 г. N 79 в пункт 18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18. Порядок организации и проведения тестирования по выполнению нормативов испытаний (тестов) утверждается Министерством спорта Российской Федерации.</w:t>
      </w:r>
    </w:p>
    <w:p w:rsidR="00A248E5" w:rsidRDefault="00A248E5" w:rsidP="00A248E5">
      <w:r>
        <w:t xml:space="preserve">Министерством обороны Российской Федерации по согласованию с Министерством спорта Российской Федерации утверждается </w:t>
      </w:r>
      <w:hyperlink r:id="rId41" w:history="1">
        <w:r>
          <w:rPr>
            <w:rStyle w:val="a3"/>
          </w:rPr>
          <w:t>порядок</w:t>
        </w:r>
      </w:hyperlink>
      <w:r>
        <w:t xml:space="preserve"> организации и проведения тестирования лиц, подлежащих призыву на военную службу, а также лиц, обучающихся в подведомственных ему образовательных учреждениях, и соответствующего гражданского персонала.</w:t>
      </w:r>
    </w:p>
    <w:p w:rsidR="00A248E5" w:rsidRDefault="00A248E5" w:rsidP="00A248E5">
      <w:bookmarkStart w:id="53" w:name="sub_101803"/>
      <w:r>
        <w:t xml:space="preserve">Допуск спортивных судей к оценке выполнения нормативов испытаний (тестов) осуществляют центры тестирования в </w:t>
      </w:r>
      <w:hyperlink r:id="rId42" w:history="1">
        <w:r>
          <w:rPr>
            <w:rStyle w:val="a3"/>
          </w:rPr>
          <w:t>порядке</w:t>
        </w:r>
      </w:hyperlink>
      <w:r>
        <w:t xml:space="preserve"> и в соответствии с </w:t>
      </w:r>
      <w:hyperlink r:id="rId43" w:history="1">
        <w:r>
          <w:rPr>
            <w:rStyle w:val="a3"/>
          </w:rPr>
          <w:t>требованиями</w:t>
        </w:r>
      </w:hyperlink>
      <w:r>
        <w:t>, которые установлены Министерством спорта Российской Федерации.</w:t>
      </w:r>
    </w:p>
    <w:bookmarkEnd w:id="53"/>
    <w:p w:rsidR="00A248E5" w:rsidRDefault="00A248E5" w:rsidP="00A248E5"/>
    <w:p w:rsidR="00A248E5" w:rsidRDefault="00A248E5" w:rsidP="00A248E5">
      <w:pPr>
        <w:pStyle w:val="1"/>
      </w:pPr>
      <w:bookmarkStart w:id="54" w:name="sub_1400"/>
      <w:r>
        <w:t>IV. Организация работы по введению и реализации Всероссийского физкультурно-спортивного комплекса</w:t>
      </w:r>
    </w:p>
    <w:bookmarkEnd w:id="54"/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A248E5" w:rsidRDefault="00A248E5" w:rsidP="00A248E5">
      <w:pPr>
        <w:pStyle w:val="a4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" w:history="1">
        <w:r>
          <w:rPr>
            <w:rStyle w:val="a3"/>
            <w:shd w:val="clear" w:color="auto" w:fill="F0F0F0"/>
          </w:rPr>
          <w:t>Методическое пособие</w:t>
        </w:r>
      </w:hyperlink>
      <w:r>
        <w:rPr>
          <w:shd w:val="clear" w:color="auto" w:fill="F0F0F0"/>
        </w:rPr>
        <w:t xml:space="preserve"> по организации медицинского сопровождения выполнения нормативов Всероссийского физкультурно-спортивного комплекса "Готов к труду и обороне", утвержденное Минздравом России 21 ноября 2014 г. Протокол N 12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55" w:name="sub_10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19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 xml:space="preserve">19. К выполнению нормативов испытаний (тестов) допускаются лица, систематически занимающиеся физической культурой и спортом, в том числе самостоятельно, на основании результатов медицинского осмотра, проведенного в соответствии с </w:t>
      </w:r>
      <w:hyperlink r:id="rId47" w:history="1">
        <w:r>
          <w:rPr>
            <w:rStyle w:val="a3"/>
          </w:rPr>
          <w:t>порядком</w:t>
        </w:r>
      </w:hyperlink>
      <w:r>
        <w:t xml:space="preserve"> организации оказания </w:t>
      </w:r>
      <w:r>
        <w:lastRenderedPageBreak/>
        <w:t>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комплекса, утвержденным Министерством здравоохранения Российской Федерации.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56" w:name="sub_1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20 изменен с 20 марта 2018 г. - </w:t>
      </w:r>
      <w:hyperlink r:id="rId48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49" w:history="1">
        <w:r>
          <w:rPr>
            <w:rStyle w:val="a3"/>
            <w:shd w:val="clear" w:color="auto" w:fill="F0F0F0"/>
          </w:rPr>
          <w:t>См. предыдущую редакцию</w:t>
        </w:r>
      </w:hyperlink>
    </w:p>
    <w:p w:rsidR="00A248E5" w:rsidRDefault="00A248E5" w:rsidP="00A248E5">
      <w:r>
        <w:t>20. Субъекты Российской Федерации вправе по своему усмотрению дополнительно включить во Всероссийский физкультурно-спортивный комплекс на региональном уровне 2 вида испытаний (тестов), в том числе по национальным, военно-прикладным видам спорта (дисциплинам), а также по наиболее популярным в молодежной среде видам спорта (за исключением испытаний (тестов) для инвалидов и лиц с ограниченными возможностями здоровья).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57" w:name="sub_1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в пункт 21 внесены изменения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1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21. Требования к уровню физической подготовленности при выполнении нормативов испытаний (тестов) учитываются в образовательных программах образовательных организаций по предмету (дисциплине) "Физическая культура".</w:t>
      </w:r>
    </w:p>
    <w:p w:rsidR="00A248E5" w:rsidRDefault="00A248E5" w:rsidP="00A248E5">
      <w:bookmarkStart w:id="58" w:name="sub_1022"/>
      <w:r>
        <w:t>22. Поступающие на обучение по образовательным программам высшего образования вправе представлять сведения о своих индивидуальных достижениях в области физической культуры и спорта, наличии знаков отличия Всероссийского физкультурно-спортивного комплекса, которые учитываются образовательными организациями при приеме на основании порядка учета индивидуальных достижений, установленных правилами, утверждаемыми образовательными организациями самостоятельно.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59" w:name="sub_1023"/>
      <w:bookmarkEnd w:id="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23 изменен с 11 декабря 2018 г. - </w:t>
      </w:r>
      <w:hyperlink r:id="rId52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29 ноября 2018 г. N 1439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3"/>
            <w:shd w:val="clear" w:color="auto" w:fill="F0F0F0"/>
          </w:rPr>
          <w:t>См. предыдущую редакцию</w:t>
        </w:r>
      </w:hyperlink>
    </w:p>
    <w:p w:rsidR="00A248E5" w:rsidRDefault="00A248E5" w:rsidP="00A248E5">
      <w:r>
        <w:t>23. Обучающимся, имеющим золотой знак отличия Всероссийского физкультурно-спортивного комплекса, может быть назначена повышенная государственная академическая стипендия в порядке, установленном Министерством науки и высшего образования Российской Федерации.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0" w:name="sub_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4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пункт 24 изложен в новой редакции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24. Подготовка к выполнению и выполнение нормативов испытаний (тестов) различными возрастными группами могут осуществляться в рамках реализации мероприятий, направленных на развитие физической культуры и спорта среди всех возрастных и социальных групп населения и проводимых на муниципальном, региональном и федеральном уровнях, в том числе общественными физкультурно-спортивными организациями.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1" w:name="sub_10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пункт 25 изложен в новой редакции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lastRenderedPageBreak/>
        <w:t xml:space="preserve">25. Лица, осуществляющие трудовую деятельность, ведут подготовку к выполнению, а также непосредственное выполнение нормативов испытаний (тестов) в ходе мероприятий, проводимых работодателем. </w:t>
      </w:r>
      <w:hyperlink r:id="rId58" w:history="1">
        <w:r>
          <w:rPr>
            <w:rStyle w:val="a3"/>
          </w:rPr>
          <w:t>Рекомендации</w:t>
        </w:r>
      </w:hyperlink>
      <w:r>
        <w:t xml:space="preserve"> для работодателей по организации, подготовке и выполнению нормативов испытаний (тестов) для лиц, осуществляющих трудовую деятельность, утверждаются Министерством спорта Российской Федерации. Работодатель вправе поощрять в установленном порядке лиц, выполнивших нормативы испытаний (тестов) на соответствующий знак отличия Всероссийского физкультурно-спортивного комплекса.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2" w:name="sub_10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59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пункт 26 изложен в новой редакции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 xml:space="preserve">26. В целях проведения тестирования выполнения нормативов испытаний (тестов) в субъектах Российской Федерации создаются центры тестирования по выполнению нормативов испытаний (тестов). </w:t>
      </w:r>
      <w:hyperlink r:id="rId61" w:history="1">
        <w:r>
          <w:rPr>
            <w:rStyle w:val="a3"/>
          </w:rPr>
          <w:t>Порядок</w:t>
        </w:r>
      </w:hyperlink>
      <w:r>
        <w:t xml:space="preserve"> создания и </w:t>
      </w:r>
      <w:hyperlink r:id="rId62" w:history="1">
        <w:r>
          <w:rPr>
            <w:rStyle w:val="a3"/>
          </w:rPr>
          <w:t>положение</w:t>
        </w:r>
      </w:hyperlink>
      <w:r>
        <w:t xml:space="preserve"> об указанных центрах тестирования утверждаются Министерством спорта Российской Федерации по согласованию с Министерством обороны Российской Федерации в части тестирования граждан, подлежащих призыву на военную службу, а также лиц, обучающихся в подведомственных ему образовательных организациях, и лиц гражданского персонала воинских формирований.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3" w:name="sub_10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63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приложение дополнено пунктом 26.1</w:t>
      </w:r>
    </w:p>
    <w:p w:rsidR="00A248E5" w:rsidRDefault="00A248E5" w:rsidP="00A248E5">
      <w:r>
        <w:t>26.1. Центры тестирования по выполнению нормативов испытаний (тестов), в том числе физкультурно-спортивные клубы, вправе осуществлять оказание консультационной помощи населению по следующим вопросам:</w:t>
      </w:r>
    </w:p>
    <w:p w:rsidR="00A248E5" w:rsidRDefault="00A248E5" w:rsidP="00A248E5">
      <w:bookmarkStart w:id="64" w:name="sub_102611"/>
      <w:r>
        <w:t>а) влияние занятий физической культурой на состояние здоровья, повышение умственной и физической работоспособности;</w:t>
      </w:r>
    </w:p>
    <w:p w:rsidR="00A248E5" w:rsidRDefault="00A248E5" w:rsidP="00A248E5">
      <w:bookmarkStart w:id="65" w:name="sub_102612"/>
      <w:bookmarkEnd w:id="64"/>
      <w:r>
        <w:t>б) гигиена занятий физической культурой;</w:t>
      </w:r>
    </w:p>
    <w:p w:rsidR="00A248E5" w:rsidRDefault="00A248E5" w:rsidP="00A248E5">
      <w:bookmarkStart w:id="66" w:name="sub_102613"/>
      <w:bookmarkEnd w:id="65"/>
      <w:r>
        <w:t>в) основные методы контроля физического состояния при занятиях различными физкультурно-оздоровительными системами и видами спорта;</w:t>
      </w:r>
    </w:p>
    <w:p w:rsidR="00A248E5" w:rsidRDefault="00A248E5" w:rsidP="00A248E5">
      <w:bookmarkStart w:id="67" w:name="sub_102614"/>
      <w:bookmarkEnd w:id="66"/>
      <w:r>
        <w:t>г) основы методики самостоятельных занятий;</w:t>
      </w:r>
    </w:p>
    <w:p w:rsidR="00A248E5" w:rsidRDefault="00A248E5" w:rsidP="00A248E5">
      <w:bookmarkStart w:id="68" w:name="sub_102615"/>
      <w:bookmarkEnd w:id="67"/>
      <w:r>
        <w:t>д) овладение практическими умениями и навыками физкультурно- оздоровительной и прикладной направленности, овладение умениями и навыками в различных видах физкультурно-спортивной деятельности в рамках Всероссийского физкультурно-спортивного комплекса.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69" w:name="sub_10262"/>
      <w:bookmarkEnd w:id="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дополнено пунктом 26.2 с 20 марта 2018 г. - </w:t>
      </w:r>
      <w:hyperlink r:id="rId64" w:history="1">
        <w:r>
          <w:rPr>
            <w:rStyle w:val="a3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6 марта 2018 г. N 231</w:t>
      </w:r>
    </w:p>
    <w:p w:rsidR="00A248E5" w:rsidRDefault="00A248E5" w:rsidP="00A248E5">
      <w:r>
        <w:t>26.2. Центры тестирования по выполнению нормативов испытаний (тестов) осуществляют обеспечение инвалидов и лиц с ограниченными возможностями здоровья спортивным оборудованием и инвентарем, необходимым для прохождения тестирования в соответствии с методическими рекомендациями, утверждаемыми Министерством спорта Российской Федерации.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70" w:name="sub_10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пункт 27 изложен в новой редакции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66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27.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 включают физкультурные и спортивные мероприятия, предусматривающие выполнение видов испытаний (тестов).</w:t>
      </w:r>
    </w:p>
    <w:p w:rsidR="00A248E5" w:rsidRDefault="00A248E5" w:rsidP="00A248E5">
      <w:bookmarkStart w:id="71" w:name="sub_1028"/>
      <w:r>
        <w:lastRenderedPageBreak/>
        <w:t>28. Координацию деятельности по поэтапному внедрению Всероссийского физкультурно-спортивного комплекса осуществляет Министерство спорта Российской Федерации.</w:t>
      </w:r>
    </w:p>
    <w:p w:rsidR="00A248E5" w:rsidRDefault="00A248E5" w:rsidP="00A248E5">
      <w:bookmarkStart w:id="72" w:name="sub_1029"/>
      <w:bookmarkEnd w:id="71"/>
      <w:r>
        <w:t>29. Информационное обеспечение внедрения Всероссийского физкультурно-спортивного комплекса осуществляет Министерство спорта Российской Федерации.</w:t>
      </w:r>
    </w:p>
    <w:p w:rsidR="00A248E5" w:rsidRDefault="00A248E5" w:rsidP="00A248E5">
      <w:pPr>
        <w:pStyle w:val="a4"/>
        <w:rPr>
          <w:color w:val="000000"/>
          <w:sz w:val="16"/>
          <w:szCs w:val="16"/>
          <w:shd w:val="clear" w:color="auto" w:fill="F0F0F0"/>
        </w:rPr>
      </w:pPr>
      <w:bookmarkStart w:id="73" w:name="sub_1030"/>
      <w:bookmarkEnd w:id="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"/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3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30 декабря 2015 г. N 1508 пункт 30 изложен в новой редакции</w:t>
      </w:r>
    </w:p>
    <w:p w:rsidR="00A248E5" w:rsidRDefault="00A248E5" w:rsidP="00A248E5">
      <w:pPr>
        <w:pStyle w:val="a5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3"/>
            <w:shd w:val="clear" w:color="auto" w:fill="F0F0F0"/>
          </w:rPr>
          <w:t>См. текст пункта в предыдущей редакции</w:t>
        </w:r>
      </w:hyperlink>
    </w:p>
    <w:p w:rsidR="00A248E5" w:rsidRDefault="00A248E5" w:rsidP="00A248E5">
      <w:r>
        <w:t>30. Учет данных о результатах выполнения нормативов испытаний (тестов) осуществляется по форме федерального статистического наблюдения за реализацией Всероссийского физкультурно-спортивного комплекса, которая утверждается Федеральной службой государственной статистики в установленном ею порядке.</w:t>
      </w:r>
    </w:p>
    <w:p w:rsidR="00A248E5" w:rsidRDefault="00A248E5" w:rsidP="00A248E5"/>
    <w:p w:rsidR="00A44A8D" w:rsidRDefault="00A44A8D"/>
    <w:sectPr w:rsidR="00A44A8D">
      <w:headerReference w:type="default" r:id="rId69"/>
      <w:footerReference w:type="default" r:id="rId70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F76C9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F76C95" w:rsidRDefault="00A248E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18.11.202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76C95" w:rsidRDefault="00A248E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F76C95" w:rsidRDefault="00A248E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fldSimple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95" w:rsidRDefault="00A248E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Постановление Правительства РФ от 11 июня 2014 </w:t>
    </w:r>
    <w:r>
      <w:rPr>
        <w:rFonts w:ascii="Times New Roman" w:hAnsi="Times New Roman" w:cs="Times New Roman"/>
        <w:sz w:val="20"/>
        <w:szCs w:val="20"/>
      </w:rPr>
      <w:t>г. N 540 "Об утверждении Положения о Всероссийском…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248E5"/>
    <w:rsid w:val="001506DD"/>
    <w:rsid w:val="00672817"/>
    <w:rsid w:val="006D12EB"/>
    <w:rsid w:val="006F420C"/>
    <w:rsid w:val="00A248E5"/>
    <w:rsid w:val="00A44A8D"/>
    <w:rsid w:val="00C40935"/>
    <w:rsid w:val="00DC4FFD"/>
    <w:rsid w:val="00F3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48E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48E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248E5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A248E5"/>
    <w:pPr>
      <w:spacing w:before="75"/>
      <w:ind w:left="170" w:firstLine="0"/>
    </w:pPr>
    <w:rPr>
      <w:color w:val="353842"/>
    </w:rPr>
  </w:style>
  <w:style w:type="paragraph" w:customStyle="1" w:styleId="a5">
    <w:name w:val="Информация о версии"/>
    <w:basedOn w:val="a4"/>
    <w:next w:val="a"/>
    <w:uiPriority w:val="99"/>
    <w:rsid w:val="00A248E5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A248E5"/>
    <w:pPr>
      <w:spacing w:before="180"/>
      <w:ind w:left="360" w:right="360" w:firstLine="0"/>
    </w:pPr>
    <w:rPr>
      <w:color w:val="353842"/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A248E5"/>
    <w:pPr>
      <w:ind w:firstLine="0"/>
    </w:p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A248E5"/>
    <w:rPr>
      <w:b/>
      <w:bCs/>
      <w:color w:val="353842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248E5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57404552/1062" TargetMode="External"/><Relationship Id="rId18" Type="http://schemas.openxmlformats.org/officeDocument/2006/relationships/hyperlink" Target="http://ivo.garant.ru/document/redirect/71895198/1002" TargetMode="External"/><Relationship Id="rId26" Type="http://schemas.openxmlformats.org/officeDocument/2006/relationships/hyperlink" Target="http://ivo.garant.ru/document/redirect/71895198/1006" TargetMode="External"/><Relationship Id="rId39" Type="http://schemas.openxmlformats.org/officeDocument/2006/relationships/hyperlink" Target="http://ivo.garant.ru/document/redirect/71595616/12" TargetMode="External"/><Relationship Id="rId21" Type="http://schemas.openxmlformats.org/officeDocument/2006/relationships/hyperlink" Target="http://ivo.garant.ru/document/redirect/71895198/1004" TargetMode="External"/><Relationship Id="rId34" Type="http://schemas.openxmlformats.org/officeDocument/2006/relationships/hyperlink" Target="http://ivo.garant.ru/document/redirect/57404552/1015" TargetMode="External"/><Relationship Id="rId42" Type="http://schemas.openxmlformats.org/officeDocument/2006/relationships/hyperlink" Target="http://ivo.garant.ru/document/redirect/71868646/1000" TargetMode="External"/><Relationship Id="rId47" Type="http://schemas.openxmlformats.org/officeDocument/2006/relationships/hyperlink" Target="http://ivo.garant.ru/document/redirect/74998631/100" TargetMode="External"/><Relationship Id="rId50" Type="http://schemas.openxmlformats.org/officeDocument/2006/relationships/hyperlink" Target="http://ivo.garant.ru/document/redirect/71296308/1014" TargetMode="External"/><Relationship Id="rId55" Type="http://schemas.openxmlformats.org/officeDocument/2006/relationships/hyperlink" Target="http://ivo.garant.ru/document/redirect/57404552/1024" TargetMode="External"/><Relationship Id="rId63" Type="http://schemas.openxmlformats.org/officeDocument/2006/relationships/hyperlink" Target="http://ivo.garant.ru/document/redirect/71296308/1016" TargetMode="External"/><Relationship Id="rId68" Type="http://schemas.openxmlformats.org/officeDocument/2006/relationships/hyperlink" Target="http://ivo.garant.ru/document/redirect/57404552/1030" TargetMode="External"/><Relationship Id="rId7" Type="http://schemas.openxmlformats.org/officeDocument/2006/relationships/hyperlink" Target="http://ivo.garant.ru/document/redirect/57404552/1001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71296308/1005" TargetMode="External"/><Relationship Id="rId29" Type="http://schemas.openxmlformats.org/officeDocument/2006/relationships/hyperlink" Target="http://ivo.garant.ru/document/redirect/70731286/1000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1296308/1001" TargetMode="External"/><Relationship Id="rId11" Type="http://schemas.openxmlformats.org/officeDocument/2006/relationships/hyperlink" Target="http://ivo.garant.ru/document/redirect/57404552/1003" TargetMode="External"/><Relationship Id="rId24" Type="http://schemas.openxmlformats.org/officeDocument/2006/relationships/hyperlink" Target="http://ivo.garant.ru/document/redirect/77664663/1012" TargetMode="External"/><Relationship Id="rId32" Type="http://schemas.openxmlformats.org/officeDocument/2006/relationships/hyperlink" Target="http://ivo.garant.ru/document/redirect/57404552/1014" TargetMode="External"/><Relationship Id="rId37" Type="http://schemas.openxmlformats.org/officeDocument/2006/relationships/hyperlink" Target="http://ivo.garant.ru/document/redirect/71296308/1011" TargetMode="External"/><Relationship Id="rId40" Type="http://schemas.openxmlformats.org/officeDocument/2006/relationships/hyperlink" Target="http://ivo.garant.ru/document/redirect/57422231/1018" TargetMode="External"/><Relationship Id="rId45" Type="http://schemas.openxmlformats.org/officeDocument/2006/relationships/hyperlink" Target="http://ivo.garant.ru/document/redirect/71296308/1013" TargetMode="External"/><Relationship Id="rId53" Type="http://schemas.openxmlformats.org/officeDocument/2006/relationships/hyperlink" Target="http://ivo.garant.ru/document/redirect/77675530/1023" TargetMode="External"/><Relationship Id="rId58" Type="http://schemas.openxmlformats.org/officeDocument/2006/relationships/hyperlink" Target="http://ivo.garant.ru/document/redirect/71342604/1000" TargetMode="External"/><Relationship Id="rId66" Type="http://schemas.openxmlformats.org/officeDocument/2006/relationships/hyperlink" Target="http://ivo.garant.ru/document/redirect/57404552/1027" TargetMode="External"/><Relationship Id="rId5" Type="http://schemas.openxmlformats.org/officeDocument/2006/relationships/hyperlink" Target="http://ivo.garant.ru/document/redirect/70619520/21" TargetMode="External"/><Relationship Id="rId15" Type="http://schemas.openxmlformats.org/officeDocument/2006/relationships/hyperlink" Target="http://ivo.garant.ru/document/redirect/77675530/1008" TargetMode="External"/><Relationship Id="rId23" Type="http://schemas.openxmlformats.org/officeDocument/2006/relationships/hyperlink" Target="http://ivo.garant.ru/document/redirect/71895198/1005" TargetMode="External"/><Relationship Id="rId28" Type="http://schemas.openxmlformats.org/officeDocument/2006/relationships/hyperlink" Target="http://ivo.garant.ru/document/redirect/57404552/1013" TargetMode="External"/><Relationship Id="rId36" Type="http://schemas.openxmlformats.org/officeDocument/2006/relationships/hyperlink" Target="http://ivo.garant.ru/document/redirect/57404552/1016" TargetMode="External"/><Relationship Id="rId49" Type="http://schemas.openxmlformats.org/officeDocument/2006/relationships/hyperlink" Target="http://ivo.garant.ru/document/redirect/77664663/1020" TargetMode="External"/><Relationship Id="rId57" Type="http://schemas.openxmlformats.org/officeDocument/2006/relationships/hyperlink" Target="http://ivo.garant.ru/document/redirect/57404552/1025" TargetMode="External"/><Relationship Id="rId61" Type="http://schemas.openxmlformats.org/officeDocument/2006/relationships/hyperlink" Target="http://ivo.garant.ru/document/redirect/71390148/1000" TargetMode="External"/><Relationship Id="rId10" Type="http://schemas.openxmlformats.org/officeDocument/2006/relationships/hyperlink" Target="http://ivo.garant.ru/document/redirect/71296308/1003" TargetMode="External"/><Relationship Id="rId19" Type="http://schemas.openxmlformats.org/officeDocument/2006/relationships/hyperlink" Target="http://ivo.garant.ru/document/redirect/71895198/1003" TargetMode="External"/><Relationship Id="rId31" Type="http://schemas.openxmlformats.org/officeDocument/2006/relationships/hyperlink" Target="http://ivo.garant.ru/document/redirect/71296308/10088" TargetMode="External"/><Relationship Id="rId44" Type="http://schemas.openxmlformats.org/officeDocument/2006/relationships/hyperlink" Target="http://ivo.garant.ru/document/redirect/71046672/0" TargetMode="External"/><Relationship Id="rId52" Type="http://schemas.openxmlformats.org/officeDocument/2006/relationships/hyperlink" Target="http://ivo.garant.ru/document/redirect/72117402/1242" TargetMode="External"/><Relationship Id="rId60" Type="http://schemas.openxmlformats.org/officeDocument/2006/relationships/hyperlink" Target="http://ivo.garant.ru/document/redirect/57404552/1026" TargetMode="External"/><Relationship Id="rId65" Type="http://schemas.openxmlformats.org/officeDocument/2006/relationships/hyperlink" Target="http://ivo.garant.ru/document/redirect/71296308/10177" TargetMode="External"/><Relationship Id="rId4" Type="http://schemas.openxmlformats.org/officeDocument/2006/relationships/hyperlink" Target="http://ivo.garant.ru/document/redirect/70675222/0" TargetMode="External"/><Relationship Id="rId9" Type="http://schemas.openxmlformats.org/officeDocument/2006/relationships/hyperlink" Target="http://ivo.garant.ru/document/redirect/57404552/1002" TargetMode="External"/><Relationship Id="rId14" Type="http://schemas.openxmlformats.org/officeDocument/2006/relationships/hyperlink" Target="http://ivo.garant.ru/document/redirect/72117402/1241" TargetMode="External"/><Relationship Id="rId22" Type="http://schemas.openxmlformats.org/officeDocument/2006/relationships/hyperlink" Target="http://ivo.garant.ru/document/redirect/77664663/1011" TargetMode="External"/><Relationship Id="rId27" Type="http://schemas.openxmlformats.org/officeDocument/2006/relationships/hyperlink" Target="http://ivo.garant.ru/document/redirect/71296308/1007" TargetMode="External"/><Relationship Id="rId30" Type="http://schemas.openxmlformats.org/officeDocument/2006/relationships/hyperlink" Target="http://ivo.garant.ru/document/redirect/71341396/1000" TargetMode="External"/><Relationship Id="rId35" Type="http://schemas.openxmlformats.org/officeDocument/2006/relationships/hyperlink" Target="http://ivo.garant.ru/document/redirect/71296308/1010" TargetMode="External"/><Relationship Id="rId43" Type="http://schemas.openxmlformats.org/officeDocument/2006/relationships/hyperlink" Target="http://ivo.garant.ru/document/redirect/71868646/2000" TargetMode="External"/><Relationship Id="rId48" Type="http://schemas.openxmlformats.org/officeDocument/2006/relationships/hyperlink" Target="http://ivo.garant.ru/document/redirect/71895198/1007" TargetMode="External"/><Relationship Id="rId56" Type="http://schemas.openxmlformats.org/officeDocument/2006/relationships/hyperlink" Target="http://ivo.garant.ru/document/redirect/71296308/1015" TargetMode="External"/><Relationship Id="rId64" Type="http://schemas.openxmlformats.org/officeDocument/2006/relationships/hyperlink" Target="http://ivo.garant.ru/document/redirect/71895198/1008" TargetMode="External"/><Relationship Id="rId69" Type="http://schemas.openxmlformats.org/officeDocument/2006/relationships/header" Target="header1.xml"/><Relationship Id="rId8" Type="http://schemas.openxmlformats.org/officeDocument/2006/relationships/hyperlink" Target="http://ivo.garant.ru/document/redirect/71296308/1002" TargetMode="External"/><Relationship Id="rId51" Type="http://schemas.openxmlformats.org/officeDocument/2006/relationships/hyperlink" Target="http://ivo.garant.ru/document/redirect/57404552/1021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document/redirect/71296308/1004" TargetMode="External"/><Relationship Id="rId17" Type="http://schemas.openxmlformats.org/officeDocument/2006/relationships/hyperlink" Target="http://ivo.garant.ru/document/redirect/57404552/1009" TargetMode="External"/><Relationship Id="rId25" Type="http://schemas.openxmlformats.org/officeDocument/2006/relationships/hyperlink" Target="http://ivo.garant.ru/document/redirect/71895198/1006" TargetMode="External"/><Relationship Id="rId33" Type="http://schemas.openxmlformats.org/officeDocument/2006/relationships/hyperlink" Target="http://ivo.garant.ru/document/redirect/71296308/10099" TargetMode="External"/><Relationship Id="rId38" Type="http://schemas.openxmlformats.org/officeDocument/2006/relationships/hyperlink" Target="http://ivo.garant.ru/document/redirect/57404552/1017" TargetMode="External"/><Relationship Id="rId46" Type="http://schemas.openxmlformats.org/officeDocument/2006/relationships/hyperlink" Target="http://ivo.garant.ru/document/redirect/57404552/1019" TargetMode="External"/><Relationship Id="rId59" Type="http://schemas.openxmlformats.org/officeDocument/2006/relationships/hyperlink" Target="http://ivo.garant.ru/document/redirect/71296308/1015" TargetMode="External"/><Relationship Id="rId67" Type="http://schemas.openxmlformats.org/officeDocument/2006/relationships/hyperlink" Target="http://ivo.garant.ru/document/redirect/71296308/1018" TargetMode="External"/><Relationship Id="rId20" Type="http://schemas.openxmlformats.org/officeDocument/2006/relationships/hyperlink" Target="http://ivo.garant.ru/document/redirect/77664663/1010" TargetMode="External"/><Relationship Id="rId41" Type="http://schemas.openxmlformats.org/officeDocument/2006/relationships/hyperlink" Target="http://ivo.garant.ru/document/redirect/71269412/1000" TargetMode="External"/><Relationship Id="rId54" Type="http://schemas.openxmlformats.org/officeDocument/2006/relationships/hyperlink" Target="http://ivo.garant.ru/document/redirect/71296308/1015" TargetMode="External"/><Relationship Id="rId62" Type="http://schemas.openxmlformats.org/officeDocument/2006/relationships/hyperlink" Target="http://ivo.garant.ru/document/redirect/71390148/200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3752</Words>
  <Characters>21391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2021-11-18T05:41:00Z</dcterms:created>
  <dcterms:modified xsi:type="dcterms:W3CDTF">2021-11-18T05:41:00Z</dcterms:modified>
</cp:coreProperties>
</file>