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D7" w:rsidRDefault="00004D5D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2" o:spid="_x0000_s1026" type="#_x0000_t202" style="position:absolute;left:0;text-align:left;margin-left:523.35pt;margin-top:43.45pt;width:285.95pt;height:512.15pt;z-index:4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>
                <w:p w:rsidR="00A93BD7" w:rsidRDefault="00A93BD7" w:rsidP="00545F17">
                  <w:pPr>
                    <w:spacing w:after="0" w:line="270" w:lineRule="atLeas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ru-RU" w:eastAsia="ru-RU"/>
                    </w:rPr>
                  </w:pPr>
                </w:p>
                <w:p w:rsidR="00A93BD7" w:rsidRPr="00545F17" w:rsidRDefault="00A93BD7" w:rsidP="00545F17">
                  <w:pPr>
                    <w:spacing w:after="0" w:line="270" w:lineRule="atLeast"/>
                    <w:jc w:val="center"/>
                    <w:rPr>
                      <w:rFonts w:ascii="Arial" w:hAnsi="Arial" w:cs="Arial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45F17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ru-RU" w:eastAsia="ru-RU"/>
                    </w:rPr>
                    <w:t>Действия после ЧС</w:t>
                  </w:r>
                </w:p>
                <w:p w:rsidR="00A93BD7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1. Достаньте аптечку первой помощи, помогите раненым.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2. Слушайте радио и следуйте инструкциям спасательных служб.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3. Соблюдайте осторожность, вернувшись в дом. Проверьте, надежны ли его конструкции (стены, полы).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4. Опасайтесь электрического удара – если слой воды в доме больше 5 см., носите резиновые сапоги.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5. Немедленно отключите электропитание на распределительных щитах, если вы этого еще не сделали.  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6. Если пол у электрощита влажный, накройте его сухой доской и стойте на ней. Чтобы отключить электричество, воспользуйтесь сухой палкой.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7. Если вы подозреваете, что питьевая вода в колодце или колонке загрязнена, используйте воду, заранее запасенную в бутылках, или же кипятите ее не менее 5 минут.  </w:t>
                  </w:r>
                </w:p>
                <w:p w:rsidR="00A93BD7" w:rsidRPr="002E2CAE" w:rsidRDefault="00A93BD7" w:rsidP="0010309A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kern w:val="0"/>
                      <w:sz w:val="24"/>
                      <w:szCs w:val="24"/>
                      <w:lang w:val="ru-RU" w:eastAsia="ru-RU"/>
                    </w:rPr>
                    <w:t>8. Очистите дом от всех обломков и пропитанных водой предметов.</w:t>
                  </w:r>
                </w:p>
                <w:p w:rsidR="00A93BD7" w:rsidRPr="002E2CAE" w:rsidRDefault="00A93BD7" w:rsidP="00545F17">
                  <w:pPr>
                    <w:spacing w:after="200" w:line="276" w:lineRule="auto"/>
                    <w:jc w:val="left"/>
                    <w:rPr>
                      <w:rFonts w:ascii="Calibri" w:hAnsi="Calibri" w:cs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93BD7" w:rsidRPr="00FF0996" w:rsidRDefault="00A93BD7">
                  <w:pPr>
                    <w:pStyle w:val="2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3" o:spid="_x0000_s1027" type="#_x0000_t202" style="position:absolute;left:0;text-align:left;margin-left:32.25pt;margin-top:207.75pt;width:230.95pt;height:359.2pt;z-index:5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>
                <w:p w:rsidR="00A93BD7" w:rsidRDefault="00A93BD7" w:rsidP="00B90E9E">
                  <w:pPr>
                    <w:spacing w:after="0" w:line="270" w:lineRule="atLeast"/>
                    <w:rPr>
                      <w:rFonts w:ascii="Arial" w:hAnsi="Arial" w:cs="Arial"/>
                      <w:b/>
                      <w:bCs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93BD7" w:rsidRPr="002E2CAE" w:rsidRDefault="00A93BD7" w:rsidP="00B90E9E">
                  <w:pPr>
                    <w:spacing w:after="0" w:line="270" w:lineRule="atLeast"/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</w:pPr>
                  <w:proofErr w:type="gramStart"/>
                  <w:r w:rsidRPr="0010309A">
                    <w:rPr>
                      <w:rFonts w:ascii="Arial" w:hAnsi="Arial" w:cs="Arial"/>
                      <w:b/>
                      <w:bCs/>
                      <w:i/>
                      <w:iCs/>
                      <w:kern w:val="0"/>
                      <w:sz w:val="24"/>
                      <w:szCs w:val="24"/>
                      <w:lang w:val="ru-RU" w:eastAsia="ru-RU"/>
                    </w:rPr>
                    <w:t>ПАВОДОК</w:t>
                  </w:r>
                  <w:r w:rsidRPr="0010309A">
                    <w:rPr>
                      <w:rFonts w:ascii="Arial" w:hAnsi="Arial" w:cs="Arial"/>
                      <w:i/>
                      <w:iCs/>
                      <w:kern w:val="0"/>
                      <w:sz w:val="24"/>
                      <w:szCs w:val="24"/>
                      <w:lang w:val="ru-RU" w:eastAsia="ru-RU"/>
                    </w:rPr>
                    <w:t xml:space="preserve"> - </w:t>
                  </w:r>
                  <w:r w:rsidRPr="002E2CAE"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 xml:space="preserve">сравнительно кратковременное, непериодическое и интенсивное поднятие воды в реке (водотоке), возникающее по причинам быстрого таяния снега и ледников при продолжительной жаре летом и оттепели зимой (талый паводок), обильных дождей (дождевой паводок), при селевых потоках в горах (селевой паводок), пропусков воды из водохранилищ (паводок пропуска) и при прорывах гидротехнических сооружений (паводок прорывной). </w:t>
                  </w:r>
                  <w:proofErr w:type="gramEnd"/>
                </w:p>
                <w:p w:rsidR="00A93BD7" w:rsidRPr="002E2CAE" w:rsidRDefault="00A93BD7" w:rsidP="002C4652">
                  <w:pPr>
                    <w:spacing w:after="0" w:line="270" w:lineRule="atLeast"/>
                    <w:ind w:firstLine="720"/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</w:pPr>
                  <w:r w:rsidRPr="002E2CAE"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>Паводок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 xml:space="preserve"> </w:t>
                  </w:r>
                  <w:r w:rsidRPr="002E2CAE"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>-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 xml:space="preserve"> </w:t>
                  </w:r>
                  <w:r w:rsidRPr="002E2CAE">
                    <w:rPr>
                      <w:rFonts w:ascii="Arial" w:hAnsi="Arial" w:cs="Arial"/>
                      <w:i/>
                      <w:iCs/>
                      <w:kern w:val="0"/>
                      <w:sz w:val="26"/>
                      <w:szCs w:val="26"/>
                      <w:lang w:val="ru-RU" w:eastAsia="ru-RU"/>
                    </w:rPr>
                    <w:t>один из видов наводнения, случается многократно и в любое время года.</w:t>
                  </w:r>
                </w:p>
                <w:p w:rsidR="00A93BD7" w:rsidRPr="0010309A" w:rsidRDefault="00A93BD7">
                  <w:pPr>
                    <w:pStyle w:val="11"/>
                    <w:rPr>
                      <w:sz w:val="24"/>
                      <w:szCs w:val="24"/>
                      <w:lang w:val="ru-RU"/>
                    </w:rPr>
                  </w:pPr>
                </w:p>
                <w:p w:rsidR="00A93BD7" w:rsidRPr="003A1A56" w:rsidRDefault="00A93BD7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0" o:spid="_x0000_s1028" type="#_x0000_t202" style="position:absolute;left:0;text-align:left;margin-left:324.75pt;margin-top:412.5pt;width:171pt;height:107.7pt;z-index:2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>
                <w:p w:rsidR="00A93BD7" w:rsidRDefault="00A93BD7">
                  <w:pPr>
                    <w:pStyle w:val="23"/>
                    <w:rPr>
                      <w:lang w:val="ru-RU"/>
                    </w:rPr>
                  </w:pPr>
                  <w:bookmarkStart w:id="0" w:name="_GoBack"/>
                  <w:r>
                    <w:rPr>
                      <w:lang w:val="ru-RU"/>
                    </w:rPr>
                    <w:t xml:space="preserve">Республика </w:t>
                  </w:r>
                  <w:r w:rsidR="00FE75E6">
                    <w:rPr>
                      <w:lang w:val="ru-RU"/>
                    </w:rPr>
                    <w:t>Дагестан</w:t>
                  </w:r>
                </w:p>
                <w:p w:rsidR="00A93BD7" w:rsidRDefault="00FE75E6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г. Махачкала</w:t>
                  </w:r>
                </w:p>
                <w:p w:rsidR="00A93BD7" w:rsidRDefault="00FE75E6" w:rsidP="00FE75E6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ул. М </w:t>
                  </w:r>
                  <w:proofErr w:type="spellStart"/>
                  <w:r>
                    <w:rPr>
                      <w:lang w:val="ru-RU"/>
                    </w:rPr>
                    <w:t>Ярагского</w:t>
                  </w:r>
                  <w:proofErr w:type="spellEnd"/>
                  <w:r>
                    <w:rPr>
                      <w:lang w:val="ru-RU"/>
                    </w:rPr>
                    <w:t xml:space="preserve"> 124а</w:t>
                  </w:r>
                </w:p>
                <w:p w:rsidR="00FE75E6" w:rsidRDefault="00FE75E6" w:rsidP="00FE75E6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3670015</w:t>
                  </w:r>
                </w:p>
                <w:p w:rsidR="00A93BD7" w:rsidRDefault="00FE75E6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телефон</w:t>
                  </w:r>
                  <w:r w:rsidR="00A93BD7">
                    <w:rPr>
                      <w:lang w:val="ru-RU"/>
                    </w:rPr>
                    <w:t>:</w:t>
                  </w:r>
                </w:p>
                <w:p w:rsidR="00A93BD7" w:rsidRDefault="00FE75E6" w:rsidP="00BC04B4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8-872</w:t>
                  </w:r>
                  <w:r w:rsidR="00A93BD7">
                    <w:rPr>
                      <w:lang w:val="ru-RU"/>
                    </w:rPr>
                    <w:t>2-</w:t>
                  </w:r>
                  <w:r w:rsidR="00343BB9">
                    <w:rPr>
                      <w:lang w:val="ru-RU"/>
                    </w:rPr>
                    <w:t xml:space="preserve"> 67-32-42</w:t>
                  </w:r>
                </w:p>
                <w:p w:rsidR="00A93BD7" w:rsidRDefault="00FE75E6" w:rsidP="00BC04B4">
                  <w:pPr>
                    <w:pStyle w:val="23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факс 8-8722-</w:t>
                  </w:r>
                  <w:r w:rsidR="00A93BD7">
                    <w:rPr>
                      <w:lang w:val="ru-RU"/>
                    </w:rPr>
                    <w:t>6</w:t>
                  </w:r>
                  <w:r>
                    <w:rPr>
                      <w:lang w:val="ru-RU"/>
                    </w:rPr>
                    <w:t>3-35-58</w:t>
                  </w:r>
                </w:p>
                <w:bookmarkEnd w:id="0"/>
                <w:p w:rsidR="00A93BD7" w:rsidRPr="003A1A56" w:rsidRDefault="00A93BD7">
                  <w:pPr>
                    <w:pStyle w:val="23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group id="Group 264" o:spid="_x0000_s1029" style="position:absolute;left:0;text-align:left;margin-left:576.7pt;margin-top:36.95pt;width:208.55pt;height:6.5pt;z-index:7;mso-position-horizontal-relative:page;mso-position-vertical-relative:page" coordorigin="251460,201168" coordsize="21396,822">
            <v:rect id="Rectangle 265" o:spid="_x0000_s1030" style="position:absolute;left:251460;top:201168;width:7132;height:822;visibility:visible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031" style="position:absolute;left:258592;top:201168;width:7132;height:822;visibility:visible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032" style="position:absolute;left:265724;top:201168;width:7132;height:822;visibility:visible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257" o:spid="_x0000_s1033" type="#_x0000_t202" style="position:absolute;left:0;text-align:left;margin-left:324.6pt;margin-top:36.95pt;width:171pt;height:368.05pt;z-index:6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>
                <w:p w:rsidR="00A93BD7" w:rsidRDefault="00A93BD7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  <w:p w:rsidR="00A93BD7" w:rsidRDefault="00A93BD7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  <w:p w:rsidR="00A93BD7" w:rsidRDefault="00A93BD7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  <w:p w:rsidR="00A93BD7" w:rsidRPr="00FF0996" w:rsidRDefault="00A93BD7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  <w:r>
                    <w:rPr>
                      <w:caps/>
                      <w:sz w:val="32"/>
                      <w:szCs w:val="32"/>
                      <w:lang w:val="ru-RU"/>
                    </w:rPr>
                    <w:t>ГЛАВНОЕ УПРАВЛЕНИЕ МЧС России ПО</w:t>
                  </w:r>
                  <w:r w:rsidR="00822A22">
                    <w:rPr>
                      <w:caps/>
                      <w:sz w:val="32"/>
                      <w:szCs w:val="32"/>
                      <w:lang w:val="ru-RU"/>
                    </w:rPr>
                    <w:t xml:space="preserve"> республике дагестан</w:t>
                  </w:r>
                </w:p>
              </w:txbxContent>
            </v:textbox>
            <w10:wrap anchorx="page" anchory="page"/>
          </v:shape>
        </w:pict>
      </w:r>
      <w:r w:rsidRPr="00004D5D">
        <w:rPr>
          <w:rFonts w:ascii="Arial" w:hAnsi="Arial" w:cs="Arial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full_1_Posledstviyanavodneniyavpo.jpg" style="width:189pt;height:166.5pt;visibility:visible">
            <v:imagedata r:id="rId4" o:title=""/>
          </v:shape>
        </w:pict>
      </w:r>
      <w:r>
        <w:rPr>
          <w:noProof/>
          <w:lang w:val="ru-RU" w:eastAsia="ru-RU"/>
        </w:rPr>
        <w:pict>
          <v:shape id="Text Box 251" o:spid="_x0000_s1034" type="#_x0000_t202" style="position:absolute;left:0;text-align:left;margin-left:576.7pt;margin-top:548.6pt;width:168.5pt;height:18.35pt;z-index:3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style="mso-fit-shape-to-text:t" inset="2.85pt,2.85pt,2.85pt,2.85pt">
              <w:txbxContent>
                <w:p w:rsidR="00A93BD7" w:rsidRPr="00FF0996" w:rsidRDefault="00A93BD7">
                  <w:pPr>
                    <w:pStyle w:val="23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5" o:spid="_x0000_s1035" type="#_x0000_t202" style="position:absolute;left:0;text-align:left;margin-left:593.4pt;margin-top:240.85pt;width:18.5pt;height:27.75pt;z-index:12;visibility:visible;mso-wrap-style:none;mso-position-horizontal-relative:page;mso-position-vertical-relative:page" filled="f" stroked="f">
            <v:textbox style="mso-fit-shape-to-text:t">
              <w:txbxContent>
                <w:p w:rsidR="00A93BD7" w:rsidRDefault="00A93BD7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Rectangle 12" o:spid="_x0000_s1036" style="position:absolute;left:0;text-align:left;margin-left:341.95pt;margin-top:517.15pt;width:108pt;height:54pt;z-index:1;visibility:hidden;mso-wrap-distance-left:2.88pt;mso-wrap-distance-top:2.88pt;mso-wrap-distance-right:2.88pt;mso-wrap-distance-bottom:2.88pt;mso-position-horizontal-relative:text;mso-position-vertical-relative:text" filled="f" fillcolor="black" stroked="f" strokecolor="white" strokeweight="0" insetpen="t">
            <o:lock v:ext="edit" shapetype="t"/>
            <v:textbox inset="2.88pt,2.88pt,2.88pt,2.88pt"/>
          </v:rect>
        </w:pict>
      </w:r>
      <w:r w:rsidR="00A93BD7">
        <w:br w:type="page"/>
      </w:r>
      <w:r>
        <w:rPr>
          <w:noProof/>
          <w:lang w:val="ru-RU" w:eastAsia="ru-RU"/>
        </w:rPr>
        <w:lastRenderedPageBreak/>
        <w:pict>
          <v:shape id="Text Box 357" o:spid="_x0000_s1037" type="#_x0000_t202" style="position:absolute;left:0;text-align:left;margin-left:271.8pt;margin-top:53.8pt;width:270.9pt;height:521.5pt;z-index:9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style="mso-next-textbox:#Text Box 358" inset="2.85pt,2.85pt,2.85pt,2.85pt">
              <w:txbxContent>
                <w:p w:rsidR="00A93BD7" w:rsidRPr="00B609DE" w:rsidRDefault="00A93BD7" w:rsidP="00B609DE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" w:hAnsi="Arial" w:cs="Arial"/>
                      <w:kern w:val="0"/>
                      <w:lang w:val="ru-RU" w:eastAsia="ru-RU"/>
                    </w:rPr>
                    <w:t>4</w:t>
                  </w: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.Перенесите мебель, электрооборудование и личные вещи на верхние этажи, или более возвышенные места (чердаки и т.д.). Положите токсичные вещества, такие как пестициды и инсектициды, в надежное место (не подверженные воздействи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ю</w:t>
                  </w: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воды), чтобы не вызвать загрязнения.</w:t>
                  </w:r>
                </w:p>
                <w:p w:rsidR="00A93BD7" w:rsidRPr="00B609DE" w:rsidRDefault="00A93BD7" w:rsidP="00B609DE">
                  <w:pPr>
                    <w:spacing w:after="0" w:line="270" w:lineRule="atLeast"/>
                    <w:ind w:firstLine="720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Во дворе дома закрепите вещи и предметы, уберите все, что может быть унесено водой. Эвакуируйте домашний скот в безопасное место. В недоступном для воды месте сделайте запас теплых вещей, еды, питьевой воды, лекарств. Подготовьте </w:t>
                  </w:r>
                  <w:proofErr w:type="spellStart"/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плавсредства</w:t>
                  </w:r>
                  <w:proofErr w:type="spellEnd"/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(лодки, плоты из бревен и подручного материала)</w:t>
                  </w:r>
                </w:p>
                <w:p w:rsidR="00A93BD7" w:rsidRPr="00B609DE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5. Необходимо обозначить своё местоположение. В светлое время суток это достигается вывешиванием на высоком месте белого или цветного полотенца, а в ночное время - подачей световых сигналов. До прибытия помощи оказавшимся в зоне затопления следует оставаться на верхних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этажах и крышах зданий, деревьях</w:t>
                  </w: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, других возвышенных местах. В безопасных местах находиться до тех пор, пока не спадет вода.</w:t>
                  </w:r>
                </w:p>
                <w:p w:rsidR="00A93BD7" w:rsidRPr="00B609DE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6. Для </w:t>
                  </w:r>
                  <w:proofErr w:type="spellStart"/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самоэвакуации</w:t>
                  </w:r>
                  <w:proofErr w:type="spellEnd"/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можно использовать лодки, катера, плоты из бревен и других подручных материалов. При наводнении не следует продолжать движение в автомобиле, на мотоцикле - бушующий поток воды способен их опрокинуть.</w:t>
                  </w:r>
                </w:p>
                <w:p w:rsidR="00A93BD7" w:rsidRPr="00A63A3A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7. После спада воды следует остерегаться порванных и повисших электрических проводов, категорически запрещается использовать продук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т</w:t>
                  </w:r>
                  <w:r w:rsidRPr="00B609DE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ы питания, попавшие в воду и употреблять воду без</w:t>
                  </w: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соответствующей санитарной проверки. Имеющиеся колодцы с питьевой водой - осушить путем выкачивания из них загрязненной воды.</w:t>
                  </w:r>
                </w:p>
                <w:p w:rsidR="00A93BD7" w:rsidRPr="00A63A3A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8. Перед входом в жилище после наводнения необходимо соблюдать меры предосторожности: предварительно открываются двери и окна для проветривания, а до этого нельзя пользоваться открытым огнем (возможна взрывоопасная концентрация газов), запрещается включать освещение и другие </w:t>
                  </w:r>
                  <w:proofErr w:type="spellStart"/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электропотребители</w:t>
                  </w:r>
                  <w:proofErr w:type="spellEnd"/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до проверки исправности электрических сетей.</w:t>
                  </w:r>
                </w:p>
                <w:p w:rsidR="00A93BD7" w:rsidRPr="00A63A3A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  <w:p w:rsidR="00A93BD7" w:rsidRPr="00A63A3A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  <w:p w:rsidR="00A93BD7" w:rsidRDefault="001D213C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lang w:val="ru-RU" w:eastAsia="ru-RU"/>
                    </w:rPr>
                  </w:pPr>
                  <w:r w:rsidRPr="00004D5D">
                    <w:rPr>
                      <w:rFonts w:ascii="Arial" w:hAnsi="Arial" w:cs="Arial"/>
                      <w:noProof/>
                      <w:sz w:val="20"/>
                      <w:szCs w:val="20"/>
                      <w:lang w:val="ru-RU" w:eastAsia="ru-RU"/>
                    </w:rPr>
                    <w:pict>
                      <v:shape id="Рисунок 5" o:spid="_x0000_i1027" type="#_x0000_t75" alt="2.jpg" style="width:234pt;height:224.25pt;visibility:visible">
                        <v:imagedata r:id="rId5" o:title=""/>
                      </v:shape>
                    </w:pict>
                  </w:r>
                </w:p>
                <w:p w:rsidR="00A93BD7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lang w:val="ru-RU" w:eastAsia="ru-RU"/>
                    </w:rPr>
                  </w:pPr>
                </w:p>
                <w:p w:rsidR="00A93BD7" w:rsidRPr="003204FC" w:rsidRDefault="00A93BD7" w:rsidP="00545F17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lang w:val="ru-RU" w:eastAsia="ru-RU"/>
                    </w:rPr>
                  </w:pPr>
                </w:p>
                <w:p w:rsidR="00A93BD7" w:rsidRPr="003A1A56" w:rsidRDefault="00A93BD7">
                  <w:pPr>
                    <w:pStyle w:val="a5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8" o:spid="_x0000_s1038" type="#_x0000_t202" style="position:absolute;left:0;text-align:left;margin-left:572.45pt;margin-top:53.25pt;width:223.95pt;height:511.25pt;z-index:10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5" o:spid="_x0000_s1039" type="#_x0000_t202" style="position:absolute;left:0;text-align:left;margin-left:38.25pt;margin-top:218.65pt;width:201.3pt;height:349.6pt;z-index:8;visibility:visible;mso-wrap-distance-left:2.88pt;mso-wrap-distance-top:2.88pt;mso-wrap-distance-right:2.88pt;mso-wrap-distance-bottom:2.88pt;mso-position-horizontal-relative:page;mso-position-vertical-relative:page" filled="f" stroked="f" strokeweight="0" insetpen="t">
            <o:lock v:ext="edit" shapetype="t"/>
            <v:textbox inset="2.85pt,2.85pt,2.85pt,2.85pt">
              <w:txbxContent>
                <w:p w:rsidR="00A93BD7" w:rsidRPr="003204FC" w:rsidRDefault="00A93BD7" w:rsidP="003204FC">
                  <w:pPr>
                    <w:spacing w:after="0" w:line="270" w:lineRule="atLeas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3204FC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ru-RU" w:eastAsia="ru-RU"/>
                    </w:rPr>
                    <w:t xml:space="preserve">Рекомендации </w:t>
                  </w:r>
                </w:p>
                <w:p w:rsidR="00A93BD7" w:rsidRPr="003204FC" w:rsidRDefault="00A93BD7" w:rsidP="003204FC">
                  <w:pPr>
                    <w:spacing w:after="0" w:line="270" w:lineRule="atLeast"/>
                    <w:jc w:val="center"/>
                    <w:rPr>
                      <w:rFonts w:ascii="Arial" w:hAnsi="Arial" w:cs="Arial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3204FC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ru-RU" w:eastAsia="ru-RU"/>
                    </w:rPr>
                    <w:t>населению при паводке:</w:t>
                  </w:r>
                </w:p>
                <w:p w:rsidR="00A93BD7" w:rsidRDefault="00A93BD7" w:rsidP="003204FC">
                  <w:pPr>
                    <w:spacing w:after="0" w:line="270" w:lineRule="atLeast"/>
                    <w:rPr>
                      <w:rFonts w:ascii="Arial" w:hAnsi="Arial" w:cs="Arial"/>
                      <w:b/>
                      <w:bCs/>
                      <w:i/>
                      <w:iCs/>
                      <w:kern w:val="0"/>
                      <w:lang w:val="ru-RU" w:eastAsia="ru-RU"/>
                    </w:rPr>
                  </w:pPr>
                </w:p>
                <w:p w:rsidR="00A93BD7" w:rsidRPr="00A63A3A" w:rsidRDefault="00A93BD7" w:rsidP="003204FC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A63A3A">
                    <w:rPr>
                      <w:rFonts w:ascii="Arial" w:hAnsi="Arial" w:cs="Arial"/>
                      <w:b/>
                      <w:bCs/>
                      <w:i/>
                      <w:iCs/>
                      <w:kern w:val="0"/>
                      <w:sz w:val="20"/>
                      <w:szCs w:val="20"/>
                      <w:lang w:val="ru-RU" w:eastAsia="ru-RU"/>
                    </w:rPr>
                    <w:t>ВНИМАНИЕ!</w:t>
                  </w: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 xml:space="preserve"> Необходимо знать, что:</w:t>
                  </w:r>
                </w:p>
                <w:p w:rsidR="00A93BD7" w:rsidRPr="00A63A3A" w:rsidRDefault="00A93BD7" w:rsidP="003204FC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1. О возможном паводковом затоплении население оповещается через сеть радио- и телевизионного вещания. В сообщении о наводнении указываются ожидаемое время затопления, границы затапливаемой территории, рекомендации о действиях по защите населения и имущества тех или иных населенных пунктов при наводнении, а так же порядок эвакуации.</w:t>
                  </w:r>
                </w:p>
                <w:p w:rsidR="00A93BD7" w:rsidRPr="00A63A3A" w:rsidRDefault="00A93BD7" w:rsidP="003204FC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2. При эвакуации из дома необходимо взять с собой документы, ценности, вещи первой необходимости, запас питьевой воды и продукты питания на 2-3 суток.</w:t>
                  </w:r>
                </w:p>
                <w:p w:rsidR="00A93BD7" w:rsidRPr="00A63A3A" w:rsidRDefault="00A93BD7" w:rsidP="003204FC">
                  <w:pPr>
                    <w:spacing w:after="0" w:line="270" w:lineRule="atLeas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A63A3A">
                    <w:rPr>
                      <w:rFonts w:ascii="Arial" w:hAnsi="Arial" w:cs="Arial"/>
                      <w:kern w:val="0"/>
                      <w:sz w:val="20"/>
                      <w:szCs w:val="20"/>
                      <w:lang w:val="ru-RU" w:eastAsia="ru-RU"/>
                    </w:rPr>
                    <w:t>3. Перед тем, как покинуть дом, квартиру, необходимо выключить электричество и газ, плотно закрыть окна, двери, вентиляционные и другие отверстия в здании.</w:t>
                  </w:r>
                </w:p>
                <w:p w:rsidR="00A93BD7" w:rsidRPr="003A1A56" w:rsidRDefault="00A93BD7" w:rsidP="00202F32">
                  <w:pPr>
                    <w:pStyle w:val="a5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D213C" w:rsidRPr="00004D5D">
        <w:rPr>
          <w:noProof/>
          <w:lang w:val="ru-RU" w:eastAsia="ru-RU"/>
        </w:rPr>
        <w:pict>
          <v:shape id="_x0000_i1026" type="#_x0000_t75" alt="_47392721_aytre_ap_766.jpg" style="width:175.5pt;height:162.75pt;visibility:visible">
            <v:imagedata r:id="rId6" o:title=""/>
          </v:shape>
        </w:pict>
      </w:r>
      <w:r>
        <w:rPr>
          <w:noProof/>
          <w:lang w:val="ru-RU" w:eastAsia="ru-RU"/>
        </w:rPr>
        <w:pict>
          <v:group id="Group 360" o:spid="_x0000_s1040" style="position:absolute;left:0;text-align:left;margin-left:63.65pt;margin-top:27.3pt;width:674.1pt;height:6.5pt;z-index:11;mso-position-horizontal-relative:page;mso-position-vertical-relative:page" coordorigin="184343,201168" coordsize="84856,822">
            <v:rect id="Rectangle 361" o:spid="_x0000_s1041" alt="Level bars" style="position:absolute;left:184343;top:201168;width:28285;height:822;visibility:visible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2" alt="Level bars" style="position:absolute;left:212628;top:201168;width:28285;height:822;visibility:visible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3" alt="Level bars" style="position:absolute;left:240913;top:201168;width:28286;height:822;visibility:visible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sectPr w:rsidR="00A93BD7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E9E"/>
    <w:rsid w:val="0000356B"/>
    <w:rsid w:val="00004D5D"/>
    <w:rsid w:val="0006151C"/>
    <w:rsid w:val="000C177B"/>
    <w:rsid w:val="000E7C2B"/>
    <w:rsid w:val="0010309A"/>
    <w:rsid w:val="001D213C"/>
    <w:rsid w:val="00202F32"/>
    <w:rsid w:val="0025419C"/>
    <w:rsid w:val="002C4652"/>
    <w:rsid w:val="002E2CAE"/>
    <w:rsid w:val="003204FC"/>
    <w:rsid w:val="00343BB9"/>
    <w:rsid w:val="003A1A56"/>
    <w:rsid w:val="003D09B7"/>
    <w:rsid w:val="0041596B"/>
    <w:rsid w:val="00444B2C"/>
    <w:rsid w:val="00452BC2"/>
    <w:rsid w:val="00545F17"/>
    <w:rsid w:val="005B0EAF"/>
    <w:rsid w:val="00651280"/>
    <w:rsid w:val="0070018D"/>
    <w:rsid w:val="00765BFC"/>
    <w:rsid w:val="00790E85"/>
    <w:rsid w:val="00822A22"/>
    <w:rsid w:val="00876741"/>
    <w:rsid w:val="00A313BD"/>
    <w:rsid w:val="00A537EB"/>
    <w:rsid w:val="00A63A3A"/>
    <w:rsid w:val="00A93BD7"/>
    <w:rsid w:val="00B16D07"/>
    <w:rsid w:val="00B54715"/>
    <w:rsid w:val="00B609DE"/>
    <w:rsid w:val="00B90E9E"/>
    <w:rsid w:val="00B969D5"/>
    <w:rsid w:val="00BC04B4"/>
    <w:rsid w:val="00BD61B3"/>
    <w:rsid w:val="00BF52D1"/>
    <w:rsid w:val="00DB484A"/>
    <w:rsid w:val="00E371FA"/>
    <w:rsid w:val="00E37E28"/>
    <w:rsid w:val="00E83A90"/>
    <w:rsid w:val="00EE4A0C"/>
    <w:rsid w:val="00FB1B1D"/>
    <w:rsid w:val="00FE75E6"/>
    <w:rsid w:val="00FF0996"/>
    <w:rsid w:val="00FF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07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16D07"/>
    <w:pPr>
      <w:spacing w:after="240" w:line="240" w:lineRule="auto"/>
      <w:jc w:val="left"/>
      <w:outlineLvl w:val="0"/>
    </w:pPr>
    <w:rPr>
      <w:rFonts w:ascii="Arial" w:hAnsi="Arial" w:cs="Arial"/>
      <w:b/>
      <w:bCs/>
      <w:color w:val="666699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B16D07"/>
    <w:pPr>
      <w:spacing w:after="120"/>
      <w:outlineLvl w:val="1"/>
    </w:pPr>
    <w:rPr>
      <w:i/>
      <w:iCs/>
      <w:sz w:val="24"/>
      <w:szCs w:val="24"/>
    </w:rPr>
  </w:style>
  <w:style w:type="paragraph" w:styleId="3">
    <w:name w:val="heading 3"/>
    <w:basedOn w:val="1"/>
    <w:next w:val="a"/>
    <w:link w:val="30"/>
    <w:uiPriority w:val="99"/>
    <w:qFormat/>
    <w:rsid w:val="00B16D07"/>
    <w:pPr>
      <w:outlineLvl w:val="2"/>
    </w:pPr>
    <w:rPr>
      <w:b w:val="0"/>
      <w:bCs w:val="0"/>
      <w:smallCaps/>
      <w:sz w:val="24"/>
      <w:szCs w:val="24"/>
    </w:rPr>
  </w:style>
  <w:style w:type="paragraph" w:styleId="4">
    <w:name w:val="heading 4"/>
    <w:basedOn w:val="1"/>
    <w:link w:val="40"/>
    <w:uiPriority w:val="99"/>
    <w:qFormat/>
    <w:rsid w:val="00B16D07"/>
    <w:pPr>
      <w:outlineLvl w:val="3"/>
    </w:pPr>
    <w:rPr>
      <w:color w:val="auto"/>
    </w:rPr>
  </w:style>
  <w:style w:type="paragraph" w:styleId="7">
    <w:name w:val="heading 7"/>
    <w:basedOn w:val="a"/>
    <w:link w:val="70"/>
    <w:uiPriority w:val="99"/>
    <w:qFormat/>
    <w:rsid w:val="00B16D07"/>
    <w:pPr>
      <w:spacing w:after="0"/>
      <w:jc w:val="center"/>
      <w:outlineLvl w:val="6"/>
    </w:pPr>
    <w:rPr>
      <w:i/>
      <w:i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08B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8008B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008B"/>
    <w:rPr>
      <w:rFonts w:ascii="Cambria" w:eastAsia="Times New Roman" w:hAnsi="Cambria" w:cs="Times New Roman"/>
      <w:b/>
      <w:bCs/>
      <w:color w:val="000000"/>
      <w:kern w:val="28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8008B"/>
    <w:rPr>
      <w:rFonts w:ascii="Calibri" w:eastAsia="Times New Roman" w:hAnsi="Calibri" w:cs="Times New Roman"/>
      <w:b/>
      <w:bCs/>
      <w:color w:val="000000"/>
      <w:kern w:val="28"/>
      <w:sz w:val="28"/>
      <w:szCs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8008B"/>
    <w:rPr>
      <w:rFonts w:ascii="Calibri" w:eastAsia="Times New Roman" w:hAnsi="Calibri" w:cs="Times New Roman"/>
      <w:color w:val="000000"/>
      <w:kern w:val="28"/>
      <w:sz w:val="24"/>
      <w:szCs w:val="24"/>
      <w:lang w:val="en-US" w:eastAsia="en-US"/>
    </w:rPr>
  </w:style>
  <w:style w:type="character" w:styleId="a3">
    <w:name w:val="Hyperlink"/>
    <w:basedOn w:val="a0"/>
    <w:uiPriority w:val="99"/>
    <w:semiHidden/>
    <w:rsid w:val="00B16D07"/>
    <w:rPr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B16D07"/>
    <w:rPr>
      <w:kern w:val="28"/>
      <w:sz w:val="22"/>
      <w:szCs w:val="22"/>
      <w:lang w:val="en-US" w:eastAsia="en-US"/>
    </w:rPr>
  </w:style>
  <w:style w:type="paragraph" w:styleId="a5">
    <w:name w:val="Body Text"/>
    <w:basedOn w:val="a"/>
    <w:link w:val="a4"/>
    <w:uiPriority w:val="99"/>
    <w:rsid w:val="00B16D07"/>
    <w:pPr>
      <w:jc w:val="left"/>
    </w:pPr>
    <w:rPr>
      <w:color w:val="auto"/>
      <w:sz w:val="22"/>
      <w:szCs w:val="22"/>
    </w:rPr>
  </w:style>
  <w:style w:type="character" w:customStyle="1" w:styleId="BodyTextChar1">
    <w:name w:val="Body Text Char1"/>
    <w:basedOn w:val="a0"/>
    <w:link w:val="a5"/>
    <w:uiPriority w:val="99"/>
    <w:semiHidden/>
    <w:rsid w:val="0078008B"/>
    <w:rPr>
      <w:color w:val="000000"/>
      <w:kern w:val="28"/>
      <w:sz w:val="18"/>
      <w:szCs w:val="18"/>
      <w:lang w:val="en-US" w:eastAsia="en-US"/>
    </w:rPr>
  </w:style>
  <w:style w:type="paragraph" w:styleId="21">
    <w:name w:val="Body Text 2"/>
    <w:basedOn w:val="a"/>
    <w:link w:val="22"/>
    <w:uiPriority w:val="99"/>
    <w:rsid w:val="00B16D07"/>
    <w:pPr>
      <w:jc w:val="left"/>
    </w:pPr>
    <w:rPr>
      <w:rFonts w:ascii="Arial" w:hAnsi="Arial" w:cs="Arial"/>
      <w:i/>
      <w:iCs/>
      <w:color w:val="auto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8008B"/>
    <w:rPr>
      <w:color w:val="000000"/>
      <w:kern w:val="28"/>
      <w:sz w:val="18"/>
      <w:szCs w:val="18"/>
      <w:lang w:val="en-US" w:eastAsia="en-US"/>
    </w:rPr>
  </w:style>
  <w:style w:type="paragraph" w:customStyle="1" w:styleId="11">
    <w:name w:val="Основной текст 1"/>
    <w:uiPriority w:val="99"/>
    <w:rsid w:val="00B16D07"/>
    <w:pPr>
      <w:spacing w:after="240" w:line="320" w:lineRule="atLeast"/>
    </w:pPr>
    <w:rPr>
      <w:rFonts w:ascii="Arial" w:hAnsi="Arial" w:cs="Arial"/>
      <w:i/>
      <w:iCs/>
      <w:spacing w:val="-5"/>
      <w:sz w:val="22"/>
      <w:szCs w:val="22"/>
      <w:lang w:val="en-US" w:eastAsia="en-US"/>
    </w:rPr>
  </w:style>
  <w:style w:type="paragraph" w:customStyle="1" w:styleId="a6">
    <w:name w:val="Адрес"/>
    <w:basedOn w:val="a"/>
    <w:uiPriority w:val="99"/>
    <w:rsid w:val="00B16D07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</w:rPr>
  </w:style>
  <w:style w:type="paragraph" w:customStyle="1" w:styleId="a7">
    <w:name w:val="Ключевая фраза"/>
    <w:uiPriority w:val="99"/>
    <w:rsid w:val="00B16D07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/>
    </w:rPr>
  </w:style>
  <w:style w:type="paragraph" w:customStyle="1" w:styleId="23">
    <w:name w:val="Адрес 2"/>
    <w:uiPriority w:val="99"/>
    <w:rsid w:val="00B16D07"/>
    <w:pPr>
      <w:jc w:val="center"/>
    </w:pPr>
    <w:rPr>
      <w:rFonts w:ascii="Arial" w:hAnsi="Arial" w:cs="Arial"/>
      <w:kern w:val="28"/>
      <w:sz w:val="22"/>
      <w:szCs w:val="22"/>
      <w:lang w:val="en-US" w:eastAsia="en-US"/>
    </w:rPr>
  </w:style>
  <w:style w:type="paragraph" w:customStyle="1" w:styleId="a8">
    <w:name w:val="Текст заголовка"/>
    <w:basedOn w:val="a"/>
    <w:uiPriority w:val="99"/>
    <w:rsid w:val="00B16D07"/>
    <w:pPr>
      <w:spacing w:after="0" w:line="240" w:lineRule="auto"/>
      <w:jc w:val="center"/>
    </w:pPr>
    <w:rPr>
      <w:rFonts w:ascii="Arial" w:hAnsi="Arial" w:cs="Arial"/>
      <w:i/>
      <w:iCs/>
      <w:color w:val="auto"/>
    </w:rPr>
  </w:style>
  <w:style w:type="paragraph" w:customStyle="1" w:styleId="a9">
    <w:name w:val="Название организации"/>
    <w:next w:val="a"/>
    <w:uiPriority w:val="99"/>
    <w:rsid w:val="00B16D07"/>
    <w:pPr>
      <w:jc w:val="center"/>
    </w:pPr>
    <w:rPr>
      <w:rFonts w:ascii="Arial Black" w:hAnsi="Arial Black" w:cs="Arial Black"/>
      <w:kern w:val="28"/>
      <w:sz w:val="36"/>
      <w:szCs w:val="36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A6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3A3A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СКРЦ-УГЗ Начальник управления Анаев.М.А</dc:creator>
  <cp:keywords/>
  <dc:description/>
  <cp:lastModifiedBy>Кормагиз</cp:lastModifiedBy>
  <cp:revision>11</cp:revision>
  <cp:lastPrinted>2014-02-27T12:48:00Z</cp:lastPrinted>
  <dcterms:created xsi:type="dcterms:W3CDTF">2014-03-04T13:47:00Z</dcterms:created>
  <dcterms:modified xsi:type="dcterms:W3CDTF">2019-08-28T12:09:00Z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